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61" w:rsidRPr="009F2C61" w:rsidRDefault="009F2C61" w:rsidP="009F2C61">
      <w:pPr>
        <w:pStyle w:val="HH009Normal"/>
        <w:pBdr>
          <w:top w:val="single" w:sz="4" w:space="1" w:color="007932"/>
          <w:left w:val="single" w:sz="4" w:space="4" w:color="007932"/>
          <w:bottom w:val="single" w:sz="4" w:space="1" w:color="007932"/>
          <w:right w:val="single" w:sz="4" w:space="4" w:color="007932"/>
        </w:pBdr>
        <w:spacing w:after="0" w:line="276" w:lineRule="auto"/>
        <w:rPr>
          <w:rFonts w:ascii="Arial Narrow" w:hAnsi="Arial Narrow" w:cs="Arial"/>
          <w:b/>
          <w:color w:val="007932"/>
          <w:sz w:val="6"/>
          <w:szCs w:val="6"/>
        </w:rPr>
      </w:pPr>
    </w:p>
    <w:p w:rsidR="00001D4E" w:rsidRPr="00166523" w:rsidRDefault="0027449F" w:rsidP="009F2C61">
      <w:pPr>
        <w:pStyle w:val="HH009Normal"/>
        <w:pBdr>
          <w:top w:val="single" w:sz="4" w:space="1" w:color="007932"/>
          <w:left w:val="single" w:sz="4" w:space="4" w:color="007932"/>
          <w:bottom w:val="single" w:sz="4" w:space="1" w:color="007932"/>
          <w:right w:val="single" w:sz="4" w:space="4" w:color="007932"/>
        </w:pBdr>
        <w:spacing w:line="276" w:lineRule="auto"/>
        <w:rPr>
          <w:rFonts w:ascii="Arial Narrow" w:hAnsi="Arial Narrow" w:cs="Arial"/>
          <w:b/>
          <w:color w:val="007932"/>
          <w:sz w:val="28"/>
          <w:szCs w:val="28"/>
          <w:lang w:val="fr-CH"/>
        </w:rPr>
      </w:pPr>
      <w:r w:rsidRPr="00166523">
        <w:rPr>
          <w:rFonts w:ascii="Arial Narrow" w:hAnsi="Arial Narrow" w:cs="Arial"/>
          <w:b/>
          <w:color w:val="007932"/>
          <w:sz w:val="28"/>
          <w:szCs w:val="28"/>
          <w:lang w:val="fr-CH"/>
        </w:rPr>
        <w:t>Messages</w:t>
      </w:r>
      <w:r w:rsidR="004C048F" w:rsidRPr="00166523">
        <w:rPr>
          <w:rFonts w:ascii="Arial Narrow" w:hAnsi="Arial Narrow" w:cs="Arial"/>
          <w:b/>
          <w:color w:val="007932"/>
          <w:sz w:val="28"/>
          <w:szCs w:val="28"/>
          <w:lang w:val="fr-CH"/>
        </w:rPr>
        <w:t xml:space="preserve"> clés</w:t>
      </w:r>
    </w:p>
    <w:p w:rsidR="008E3CEC" w:rsidRPr="008E3CEC" w:rsidRDefault="008E3CEC" w:rsidP="008E3CEC">
      <w:pPr>
        <w:pStyle w:val="HH004AbstractBox"/>
        <w:spacing w:after="120"/>
        <w:rPr>
          <w:rFonts w:ascii="Georgia" w:hAnsi="Georgia"/>
          <w:lang w:val="fr-CH"/>
        </w:rPr>
      </w:pPr>
      <w:r w:rsidRPr="008E3CEC">
        <w:rPr>
          <w:rFonts w:ascii="Georgia" w:hAnsi="Georgia"/>
          <w:b/>
          <w:lang w:val="fr-CH"/>
        </w:rPr>
        <w:t>Le WWF se félicite</w:t>
      </w:r>
      <w:r w:rsidRPr="008E3CEC">
        <w:rPr>
          <w:rFonts w:ascii="Georgia" w:hAnsi="Georgia"/>
          <w:lang w:val="fr-CH"/>
        </w:rPr>
        <w:t xml:space="preserve"> des travaux du Groupe spécial d’experts techniques (GSET) sur les Indicateurs du Plan stratégique pour la biodiversité 2011-2020 et </w:t>
      </w:r>
      <w:r w:rsidRPr="008E3CEC">
        <w:rPr>
          <w:rFonts w:ascii="Georgia" w:hAnsi="Georgia"/>
          <w:b/>
          <w:lang w:val="fr-CH"/>
        </w:rPr>
        <w:t>accueille avec satisfaction la liste actualisée des indicateurs annexée au projet de décision.</w:t>
      </w:r>
    </w:p>
    <w:p w:rsidR="008E3CEC" w:rsidRPr="008E3CEC" w:rsidRDefault="008E3CEC" w:rsidP="008E3CEC">
      <w:pPr>
        <w:pStyle w:val="HH004AbstractBox"/>
        <w:spacing w:after="120"/>
        <w:rPr>
          <w:rFonts w:ascii="Georgia" w:hAnsi="Georgia"/>
          <w:lang w:val="fr-CH"/>
        </w:rPr>
      </w:pPr>
      <w:r w:rsidRPr="008E3CEC">
        <w:rPr>
          <w:rFonts w:ascii="Georgia" w:hAnsi="Georgia"/>
          <w:lang w:val="fr-CH"/>
        </w:rPr>
        <w:t xml:space="preserve">Le WWF salue la reconnaissance qui a été faite de l’importance de l'harmonisation des indicateurs du Plan stratégique pour la biodiversité et de ceux des Objectifs de développement durable (ODD). Cependant, </w:t>
      </w:r>
      <w:r w:rsidRPr="008E3CEC">
        <w:rPr>
          <w:rFonts w:ascii="Georgia" w:hAnsi="Georgia"/>
          <w:b/>
          <w:lang w:val="fr-CH"/>
        </w:rPr>
        <w:t>le WWF demande aux Parties d’aller plus loin et de reconnaître la nécessité d’assurer la cohérence au niveau international entre ces deux cadres</w:t>
      </w:r>
      <w:r w:rsidRPr="008E3CEC">
        <w:rPr>
          <w:rFonts w:ascii="Georgia" w:hAnsi="Georgia"/>
          <w:lang w:val="fr-CH"/>
        </w:rPr>
        <w:t xml:space="preserve"> pour éviter toute duplication et toute utilisation abusive des ressources dans le cadre du développement des indicateurs relatifs à la biodiversité. Pour faire avancer l'élaboration du cadre des indicateurs et son application après 2020, il serait également bénéfique de veiller à ce qu’il y ait une approche cohérente et des indicateurs communs et transposables. </w:t>
      </w:r>
    </w:p>
    <w:p w:rsidR="008E3CEC" w:rsidRPr="008E3CEC" w:rsidRDefault="008E3CEC" w:rsidP="008E3CEC">
      <w:pPr>
        <w:pStyle w:val="HH004AbstractBox"/>
        <w:spacing w:after="120"/>
        <w:rPr>
          <w:rFonts w:ascii="Georgia" w:hAnsi="Georgia"/>
          <w:lang w:val="fr-CH"/>
        </w:rPr>
      </w:pPr>
      <w:r w:rsidRPr="008E3CEC">
        <w:rPr>
          <w:rFonts w:ascii="Georgia" w:hAnsi="Georgia"/>
          <w:lang w:val="fr-CH"/>
        </w:rPr>
        <w:t xml:space="preserve">En général, les indicateurs environnementaux sont les moins avancés et de ce fait, les tendances environnementales risquent d'être les moins communiquées, ce qui entrave la réalisation effective des objectifs d'Aichi et des ODD, comme la mesure des progrès accomplis dans ce domaine. </w:t>
      </w:r>
      <w:r w:rsidRPr="008E3CEC">
        <w:rPr>
          <w:rFonts w:ascii="Georgia" w:hAnsi="Georgia"/>
          <w:b/>
          <w:lang w:val="fr-CH"/>
        </w:rPr>
        <w:t>La CDB peut renforcer la dimension environnementale des ODD en participant aux travaux sur les indicateurs.</w:t>
      </w:r>
    </w:p>
    <w:p w:rsidR="008E3CEC" w:rsidRPr="008E3CEC" w:rsidRDefault="008E3CEC" w:rsidP="008E3CEC">
      <w:pPr>
        <w:pStyle w:val="HH004AbstractBox"/>
        <w:spacing w:after="120"/>
        <w:rPr>
          <w:rFonts w:ascii="Georgia" w:hAnsi="Georgia"/>
          <w:lang w:val="fr-CH"/>
        </w:rPr>
      </w:pPr>
      <w:r w:rsidRPr="008E3CEC">
        <w:rPr>
          <w:rFonts w:ascii="Georgia" w:hAnsi="Georgia"/>
          <w:b/>
          <w:lang w:val="fr-CH"/>
        </w:rPr>
        <w:t>Le WWF prie instamment les Parties, les conventions traitant de biodiversité ainsi que les organisations intergouvernementales et non gouvernementales</w:t>
      </w:r>
      <w:r w:rsidRPr="008E3CEC">
        <w:rPr>
          <w:rFonts w:ascii="Georgia" w:hAnsi="Georgia"/>
          <w:lang w:val="fr-CH"/>
        </w:rPr>
        <w:t xml:space="preserve"> de mobiliser des ressources financières et en renforcement des capacités aux fins de la mise au point rapide d’indicateurs de biodiversité et touchant à l'environnement, afin de permettre un suivi et une communication d'informations efficaces et éviter tout délai supplémentaire dans la mesure de l'état d’avancement de la réalisation des Objectifs d’Aichi et des ODD.</w:t>
      </w:r>
    </w:p>
    <w:p w:rsidR="00592340" w:rsidRPr="00166523" w:rsidRDefault="008E3CEC" w:rsidP="008E3CEC">
      <w:pPr>
        <w:pStyle w:val="HH004AbstractBox"/>
        <w:spacing w:after="120"/>
        <w:rPr>
          <w:rFonts w:ascii="Georgia" w:hAnsi="Georgia"/>
          <w:lang w:val="fr-CH"/>
        </w:rPr>
      </w:pPr>
      <w:r w:rsidRPr="008E3CEC">
        <w:rPr>
          <w:rFonts w:ascii="Georgia" w:hAnsi="Georgia"/>
          <w:lang w:val="fr-CH"/>
        </w:rPr>
        <w:t>La biodiversité et les aspects environnementaux sont des questions transversales, qui doivent donc être pris en compte par d'autres indicateurs, lorsqu'ils sont fondamentaux pour le bien-être humain et le développement économique.</w:t>
      </w:r>
    </w:p>
    <w:p w:rsidR="00D51E86" w:rsidRDefault="00D51E86" w:rsidP="008E3CEC">
      <w:pPr>
        <w:spacing w:after="60" w:line="300" w:lineRule="auto"/>
        <w:jc w:val="both"/>
        <w:rPr>
          <w:rFonts w:ascii="Times New Roman" w:hAnsi="Times New Roman" w:cs="Times New Roman"/>
          <w:b/>
          <w:sz w:val="24"/>
          <w:szCs w:val="24"/>
        </w:rPr>
      </w:pPr>
    </w:p>
    <w:p w:rsidR="008E3CEC" w:rsidRPr="008E3CEC" w:rsidRDefault="008E3CEC" w:rsidP="008E3CEC">
      <w:pPr>
        <w:spacing w:after="60" w:line="300" w:lineRule="auto"/>
        <w:jc w:val="both"/>
        <w:rPr>
          <w:rFonts w:ascii="Arial Narrow" w:hAnsi="Arial Narrow" w:cs="Arial"/>
          <w:b/>
          <w:color w:val="007932"/>
          <w:sz w:val="6"/>
          <w:szCs w:val="6"/>
        </w:rPr>
      </w:pPr>
      <w:r w:rsidRPr="008E3CEC">
        <w:rPr>
          <w:rFonts w:ascii="Times New Roman" w:hAnsi="Times New Roman" w:cs="Times New Roman"/>
          <w:b/>
          <w:sz w:val="24"/>
          <w:szCs w:val="24"/>
        </w:rPr>
        <w:lastRenderedPageBreak/>
        <w:t xml:space="preserve">WWF welcomes the draft Suggested Recommendations as set out in </w:t>
      </w:r>
      <w:r w:rsidRPr="008E3CEC">
        <w:rPr>
          <w:rFonts w:ascii="Arial" w:hAnsi="Arial"/>
          <w:b/>
        </w:rPr>
        <w:t>UNEP/CBD/COP/13/2 Item 19</w:t>
      </w:r>
      <w:r w:rsidRPr="008E3CEC">
        <w:rPr>
          <w:rFonts w:ascii="Times New Roman" w:hAnsi="Times New Roman" w:cs="Times New Roman"/>
          <w:b/>
          <w:sz w:val="24"/>
          <w:szCs w:val="24"/>
        </w:rPr>
        <w:t xml:space="preserve"> and calls on COP-13 to consider the following recommendations and proposed text changes for inclusion in its final decisions.</w:t>
      </w:r>
    </w:p>
    <w:p w:rsidR="008E3CEC" w:rsidRPr="008E3CEC" w:rsidRDefault="008E3CEC" w:rsidP="008E3CEC">
      <w:pPr>
        <w:spacing w:after="60" w:line="300" w:lineRule="auto"/>
        <w:jc w:val="both"/>
        <w:rPr>
          <w:rFonts w:ascii="Arial" w:hAnsi="Arial"/>
        </w:rPr>
      </w:pPr>
      <w:r w:rsidRPr="008E3CEC">
        <w:rPr>
          <w:rFonts w:ascii="Arial" w:hAnsi="Arial"/>
        </w:rPr>
        <w:t xml:space="preserve">New text proposed by WWF below is </w:t>
      </w:r>
      <w:r w:rsidRPr="008E3CEC">
        <w:rPr>
          <w:rFonts w:ascii="Arial" w:hAnsi="Arial"/>
          <w:b/>
          <w:u w:val="single"/>
        </w:rPr>
        <w:t>in bold and underlined</w:t>
      </w:r>
      <w:r w:rsidRPr="008E3CEC">
        <w:rPr>
          <w:rFonts w:ascii="Arial" w:hAnsi="Arial"/>
        </w:rPr>
        <w:t xml:space="preserve">. Text that WWF proposes to delete is </w:t>
      </w:r>
      <w:r w:rsidRPr="008E3CEC">
        <w:rPr>
          <w:rFonts w:ascii="Arial" w:hAnsi="Arial"/>
          <w:strike/>
        </w:rPr>
        <w:t>in strike through</w:t>
      </w:r>
      <w:r w:rsidRPr="008E3CEC">
        <w:rPr>
          <w:rFonts w:ascii="Arial" w:hAnsi="Arial"/>
        </w:rPr>
        <w:t>.</w:t>
      </w:r>
    </w:p>
    <w:p w:rsidR="008E3CEC" w:rsidRPr="008E3CEC" w:rsidRDefault="008E3CEC" w:rsidP="008E3CEC">
      <w:pPr>
        <w:keepNext/>
        <w:spacing w:before="240" w:after="120" w:line="240" w:lineRule="auto"/>
        <w:rPr>
          <w:rFonts w:ascii="Times New Roman" w:eastAsia="Times New Roman" w:hAnsi="Times New Roman" w:cs="Times New Roman"/>
          <w:b/>
          <w:kern w:val="22"/>
          <w:sz w:val="24"/>
          <w:szCs w:val="24"/>
        </w:rPr>
      </w:pPr>
      <w:bookmarkStart w:id="0" w:name="_Toc457486421"/>
      <w:bookmarkStart w:id="1" w:name="_Toc459884832"/>
      <w:r w:rsidRPr="008E3CEC">
        <w:rPr>
          <w:rFonts w:ascii="Times New Roman" w:eastAsia="Times New Roman" w:hAnsi="Times New Roman" w:cs="Times New Roman"/>
          <w:b/>
          <w:kern w:val="22"/>
          <w:sz w:val="24"/>
          <w:szCs w:val="24"/>
        </w:rPr>
        <w:t>Indicators for the Strategic Plan for Biodiversity 2011-2020 and the Aichi Biodiversity Targets</w:t>
      </w:r>
      <w:bookmarkEnd w:id="0"/>
      <w:bookmarkEnd w:id="1"/>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snapToGrid w:val="0"/>
          <w:kern w:val="22"/>
          <w:sz w:val="24"/>
          <w:szCs w:val="24"/>
        </w:rPr>
      </w:pPr>
      <w:r w:rsidRPr="008E3CEC">
        <w:rPr>
          <w:rFonts w:ascii="Times New Roman" w:eastAsia="Malgun Gothic" w:hAnsi="Times New Roman" w:cs="Times New Roman"/>
          <w:i/>
          <w:snapToGrid w:val="0"/>
          <w:kern w:val="22"/>
          <w:sz w:val="24"/>
          <w:szCs w:val="24"/>
        </w:rPr>
        <w:t>Recalling</w:t>
      </w:r>
      <w:r w:rsidRPr="008E3CEC">
        <w:rPr>
          <w:rFonts w:ascii="Times New Roman" w:eastAsia="Malgun Gothic" w:hAnsi="Times New Roman" w:cs="Times New Roman"/>
          <w:iCs/>
          <w:snapToGrid w:val="0"/>
          <w:kern w:val="22"/>
          <w:sz w:val="24"/>
          <w:szCs w:val="24"/>
        </w:rPr>
        <w:t xml:space="preserve"> decision XI/3 and paragraph 20(b) of decision XII/1;</w:t>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snapToGrid w:val="0"/>
          <w:kern w:val="22"/>
          <w:sz w:val="24"/>
          <w:szCs w:val="24"/>
        </w:rPr>
      </w:pPr>
      <w:r w:rsidRPr="008E3CEC">
        <w:rPr>
          <w:rFonts w:ascii="Times New Roman" w:eastAsia="Malgun Gothic" w:hAnsi="Times New Roman" w:cs="Times New Roman"/>
          <w:snapToGrid w:val="0"/>
          <w:kern w:val="22"/>
          <w:sz w:val="24"/>
          <w:szCs w:val="24"/>
        </w:rPr>
        <w:t>1.</w:t>
      </w:r>
      <w:r w:rsidRPr="008E3CEC">
        <w:rPr>
          <w:rFonts w:ascii="Times New Roman" w:eastAsia="Malgun Gothic" w:hAnsi="Times New Roman" w:cs="Times New Roman"/>
          <w:i/>
          <w:snapToGrid w:val="0"/>
          <w:kern w:val="22"/>
          <w:sz w:val="24"/>
          <w:szCs w:val="24"/>
        </w:rPr>
        <w:tab/>
        <w:t>Takes note of</w:t>
      </w:r>
      <w:r w:rsidRPr="008E3CEC">
        <w:rPr>
          <w:rFonts w:ascii="Times New Roman" w:eastAsia="Malgun Gothic" w:hAnsi="Times New Roman" w:cs="Times New Roman"/>
          <w:snapToGrid w:val="0"/>
          <w:kern w:val="22"/>
          <w:sz w:val="24"/>
          <w:szCs w:val="24"/>
        </w:rPr>
        <w:t xml:space="preserve"> the report of the Ad Hoc Technical Expert Group on Indicators for the Strategic Plan for Biodiversity 2011-2020, and </w:t>
      </w:r>
      <w:r w:rsidRPr="008E3CEC">
        <w:rPr>
          <w:rFonts w:ascii="Times New Roman" w:eastAsia="Malgun Gothic" w:hAnsi="Times New Roman" w:cs="Times New Roman"/>
          <w:i/>
          <w:iCs/>
          <w:snapToGrid w:val="0"/>
          <w:kern w:val="22"/>
          <w:sz w:val="24"/>
          <w:szCs w:val="24"/>
        </w:rPr>
        <w:t>expresses</w:t>
      </w:r>
      <w:r w:rsidRPr="008E3CEC">
        <w:rPr>
          <w:rFonts w:ascii="Times New Roman" w:eastAsia="Malgun Gothic" w:hAnsi="Times New Roman" w:cs="Times New Roman"/>
          <w:snapToGrid w:val="0"/>
          <w:kern w:val="22"/>
          <w:sz w:val="24"/>
          <w:szCs w:val="24"/>
        </w:rPr>
        <w:t xml:space="preserve"> its thanks to the European Union and the Governments of Switzerland and the United Kingdom of Great Britain and Northern Ireland for their financial support;</w:t>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snapToGrid w:val="0"/>
          <w:kern w:val="22"/>
          <w:sz w:val="24"/>
          <w:szCs w:val="24"/>
        </w:rPr>
      </w:pPr>
      <w:r w:rsidRPr="008E3CEC">
        <w:rPr>
          <w:rFonts w:ascii="Times New Roman" w:eastAsia="Malgun Gothic" w:hAnsi="Times New Roman" w:cs="Times New Roman"/>
          <w:snapToGrid w:val="0"/>
          <w:kern w:val="22"/>
          <w:sz w:val="24"/>
          <w:szCs w:val="24"/>
        </w:rPr>
        <w:t>2</w:t>
      </w:r>
      <w:r w:rsidRPr="008E3CEC">
        <w:rPr>
          <w:rFonts w:ascii="Times New Roman" w:eastAsia="Malgun Gothic" w:hAnsi="Times New Roman" w:cs="Times New Roman"/>
          <w:i/>
          <w:snapToGrid w:val="0"/>
          <w:kern w:val="22"/>
          <w:sz w:val="24"/>
          <w:szCs w:val="24"/>
        </w:rPr>
        <w:t>.</w:t>
      </w:r>
      <w:r w:rsidRPr="008E3CEC">
        <w:rPr>
          <w:rFonts w:ascii="Times New Roman" w:eastAsia="Malgun Gothic" w:hAnsi="Times New Roman" w:cs="Times New Roman"/>
          <w:i/>
          <w:snapToGrid w:val="0"/>
          <w:kern w:val="22"/>
          <w:sz w:val="24"/>
          <w:szCs w:val="24"/>
        </w:rPr>
        <w:tab/>
        <w:t>Endorses</w:t>
      </w:r>
      <w:r w:rsidRPr="008E3CEC">
        <w:rPr>
          <w:rFonts w:ascii="Times New Roman" w:eastAsia="Malgun Gothic" w:hAnsi="Times New Roman" w:cs="Times New Roman"/>
          <w:snapToGrid w:val="0"/>
          <w:kern w:val="22"/>
          <w:sz w:val="24"/>
          <w:szCs w:val="24"/>
        </w:rPr>
        <w:t xml:space="preserve"> the updated list of indicators for the Strategic Plan for Biodiversity 2011-2020 contained in the annex to the present draft decision;</w:t>
      </w:r>
      <w:r w:rsidRPr="008E3CEC">
        <w:rPr>
          <w:rFonts w:ascii="Times New Roman" w:eastAsia="Malgun Gothic" w:hAnsi="Times New Roman" w:cs="Times New Roman"/>
          <w:snapToGrid w:val="0"/>
          <w:kern w:val="22"/>
          <w:sz w:val="24"/>
          <w:szCs w:val="24"/>
          <w:vertAlign w:val="superscript"/>
        </w:rPr>
        <w:footnoteReference w:id="1"/>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i/>
          <w:snapToGrid w:val="0"/>
          <w:kern w:val="22"/>
          <w:sz w:val="24"/>
          <w:szCs w:val="24"/>
        </w:rPr>
      </w:pPr>
      <w:r w:rsidRPr="008E3CEC">
        <w:rPr>
          <w:rFonts w:ascii="Times New Roman" w:eastAsia="Malgun Gothic" w:hAnsi="Times New Roman" w:cs="Times New Roman"/>
          <w:snapToGrid w:val="0"/>
          <w:kern w:val="22"/>
          <w:sz w:val="24"/>
          <w:szCs w:val="24"/>
        </w:rPr>
        <w:t>3.</w:t>
      </w:r>
      <w:r w:rsidRPr="008E3CEC">
        <w:rPr>
          <w:rFonts w:ascii="Times New Roman" w:eastAsia="Malgun Gothic" w:hAnsi="Times New Roman" w:cs="Times New Roman"/>
          <w:i/>
          <w:snapToGrid w:val="0"/>
          <w:kern w:val="22"/>
          <w:sz w:val="24"/>
          <w:szCs w:val="24"/>
        </w:rPr>
        <w:tab/>
        <w:t>N</w:t>
      </w:r>
      <w:r w:rsidRPr="008E3CEC">
        <w:rPr>
          <w:rFonts w:ascii="Times New Roman" w:eastAsia="Malgun Gothic" w:hAnsi="Times New Roman" w:cs="Times New Roman"/>
          <w:i/>
          <w:iCs/>
          <w:snapToGrid w:val="0"/>
          <w:kern w:val="22"/>
          <w:sz w:val="24"/>
          <w:szCs w:val="24"/>
        </w:rPr>
        <w:t>otes</w:t>
      </w:r>
      <w:r w:rsidRPr="008E3CEC">
        <w:rPr>
          <w:rFonts w:ascii="Times New Roman" w:eastAsia="Malgun Gothic" w:hAnsi="Times New Roman" w:cs="Times New Roman"/>
          <w:iCs/>
          <w:snapToGrid w:val="0"/>
          <w:kern w:val="22"/>
          <w:sz w:val="24"/>
          <w:szCs w:val="24"/>
        </w:rPr>
        <w:t xml:space="preserve"> that the list of global indicators provides a framework for assessing progress towards the Aichi Biodiversity Targets at the global level </w:t>
      </w:r>
      <w:r w:rsidRPr="008E3CEC">
        <w:rPr>
          <w:rFonts w:ascii="Times New Roman" w:eastAsia="Malgun Gothic" w:hAnsi="Times New Roman" w:cs="Times New Roman"/>
          <w:b/>
          <w:iCs/>
          <w:snapToGrid w:val="0"/>
          <w:kern w:val="22"/>
          <w:sz w:val="24"/>
          <w:szCs w:val="24"/>
          <w:u w:val="single"/>
        </w:rPr>
        <w:t>and could be replicated to assess the progress of other global frameworks, including the Sustainable Development Goals</w:t>
      </w:r>
      <w:r w:rsidRPr="008E3CEC">
        <w:rPr>
          <w:rFonts w:ascii="Times New Roman" w:eastAsia="Malgun Gothic" w:hAnsi="Times New Roman" w:cs="Times New Roman"/>
          <w:iCs/>
          <w:snapToGrid w:val="0"/>
          <w:kern w:val="22"/>
          <w:sz w:val="24"/>
          <w:szCs w:val="24"/>
        </w:rPr>
        <w:t>;</w:t>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snapToGrid w:val="0"/>
          <w:kern w:val="22"/>
          <w:sz w:val="24"/>
          <w:szCs w:val="24"/>
        </w:rPr>
      </w:pPr>
      <w:r w:rsidRPr="008E3CEC">
        <w:rPr>
          <w:rFonts w:ascii="Times New Roman" w:eastAsia="Malgun Gothic" w:hAnsi="Times New Roman" w:cs="Times New Roman"/>
          <w:snapToGrid w:val="0"/>
          <w:kern w:val="22"/>
          <w:sz w:val="24"/>
          <w:szCs w:val="24"/>
        </w:rPr>
        <w:t>4</w:t>
      </w:r>
      <w:r w:rsidRPr="008E3CEC">
        <w:rPr>
          <w:rFonts w:ascii="Times New Roman" w:eastAsia="Malgun Gothic" w:hAnsi="Times New Roman" w:cs="Times New Roman"/>
          <w:i/>
          <w:snapToGrid w:val="0"/>
          <w:kern w:val="22"/>
          <w:sz w:val="24"/>
          <w:szCs w:val="24"/>
        </w:rPr>
        <w:t>.</w:t>
      </w:r>
      <w:r w:rsidRPr="008E3CEC">
        <w:rPr>
          <w:rFonts w:ascii="Times New Roman" w:eastAsia="Malgun Gothic" w:hAnsi="Times New Roman" w:cs="Times New Roman"/>
          <w:i/>
          <w:snapToGrid w:val="0"/>
          <w:kern w:val="22"/>
          <w:sz w:val="24"/>
          <w:szCs w:val="24"/>
        </w:rPr>
        <w:tab/>
        <w:t>Emphasizes</w:t>
      </w:r>
      <w:r w:rsidRPr="008E3CEC">
        <w:rPr>
          <w:rFonts w:ascii="Times New Roman" w:eastAsia="Malgun Gothic" w:hAnsi="Times New Roman" w:cs="Times New Roman"/>
          <w:snapToGrid w:val="0"/>
          <w:kern w:val="22"/>
          <w:sz w:val="24"/>
          <w:szCs w:val="24"/>
        </w:rPr>
        <w:t xml:space="preserve"> that the list of indicators provides a flexible framework for Parties to adapt, as appropriate, to their national priorities and circumstances, and </w:t>
      </w:r>
      <w:r w:rsidRPr="008E3CEC">
        <w:rPr>
          <w:rFonts w:ascii="Times New Roman" w:eastAsia="Malgun Gothic" w:hAnsi="Times New Roman" w:cs="Times New Roman"/>
          <w:i/>
          <w:iCs/>
          <w:snapToGrid w:val="0"/>
          <w:kern w:val="22"/>
          <w:sz w:val="24"/>
          <w:szCs w:val="24"/>
        </w:rPr>
        <w:t>decides</w:t>
      </w:r>
      <w:r w:rsidRPr="008E3CEC">
        <w:rPr>
          <w:rFonts w:ascii="Times New Roman" w:eastAsia="Malgun Gothic" w:hAnsi="Times New Roman" w:cs="Times New Roman"/>
          <w:snapToGrid w:val="0"/>
          <w:kern w:val="22"/>
          <w:sz w:val="24"/>
          <w:szCs w:val="24"/>
        </w:rPr>
        <w:t xml:space="preserve"> that the list of indicators should be kept under review, enabling, inter alia, the future incorporation of other relevant indicators;</w:t>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snapToGrid w:val="0"/>
          <w:kern w:val="22"/>
          <w:sz w:val="24"/>
          <w:szCs w:val="24"/>
        </w:rPr>
      </w:pPr>
      <w:r w:rsidRPr="008E3CEC">
        <w:rPr>
          <w:rFonts w:ascii="Times New Roman" w:eastAsia="Malgun Gothic" w:hAnsi="Times New Roman" w:cs="Times New Roman"/>
          <w:snapToGrid w:val="0"/>
          <w:kern w:val="22"/>
          <w:sz w:val="24"/>
          <w:szCs w:val="24"/>
        </w:rPr>
        <w:t>5.</w:t>
      </w:r>
      <w:r w:rsidRPr="008E3CEC">
        <w:rPr>
          <w:rFonts w:ascii="Times New Roman" w:eastAsia="Malgun Gothic" w:hAnsi="Times New Roman" w:cs="Times New Roman"/>
          <w:i/>
          <w:snapToGrid w:val="0"/>
          <w:kern w:val="22"/>
          <w:sz w:val="24"/>
          <w:szCs w:val="24"/>
        </w:rPr>
        <w:tab/>
        <w:t>Notes</w:t>
      </w:r>
      <w:r w:rsidRPr="008E3CEC">
        <w:rPr>
          <w:rFonts w:ascii="Times New Roman" w:eastAsia="Malgun Gothic" w:hAnsi="Times New Roman" w:cs="Times New Roman"/>
          <w:snapToGrid w:val="0"/>
          <w:kern w:val="22"/>
          <w:sz w:val="24"/>
          <w:szCs w:val="24"/>
        </w:rPr>
        <w:t xml:space="preserve"> that indicators may be used for a variety of purposes at the national, regional and global levels, including:</w:t>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iCs/>
          <w:snapToGrid w:val="0"/>
          <w:kern w:val="22"/>
          <w:sz w:val="24"/>
          <w:szCs w:val="24"/>
        </w:rPr>
      </w:pPr>
      <w:r w:rsidRPr="008E3CEC">
        <w:rPr>
          <w:rFonts w:ascii="Times New Roman" w:eastAsia="Malgun Gothic" w:hAnsi="Times New Roman" w:cs="Times New Roman"/>
          <w:iCs/>
          <w:snapToGrid w:val="0"/>
          <w:kern w:val="22"/>
          <w:sz w:val="24"/>
          <w:szCs w:val="24"/>
        </w:rPr>
        <w:t>(a)</w:t>
      </w:r>
      <w:r w:rsidRPr="008E3CEC">
        <w:rPr>
          <w:rFonts w:ascii="Times New Roman" w:eastAsia="Malgun Gothic" w:hAnsi="Times New Roman" w:cs="Times New Roman"/>
          <w:iCs/>
          <w:snapToGrid w:val="0"/>
          <w:kern w:val="22"/>
          <w:sz w:val="24"/>
          <w:szCs w:val="24"/>
        </w:rPr>
        <w:tab/>
        <w:t>Informing and supporting decision-making;</w:t>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iCs/>
          <w:snapToGrid w:val="0"/>
          <w:kern w:val="22"/>
          <w:sz w:val="24"/>
          <w:szCs w:val="24"/>
        </w:rPr>
      </w:pPr>
      <w:r w:rsidRPr="008E3CEC">
        <w:rPr>
          <w:rFonts w:ascii="Times New Roman" w:eastAsia="Malgun Gothic" w:hAnsi="Times New Roman" w:cs="Times New Roman"/>
          <w:iCs/>
          <w:snapToGrid w:val="0"/>
          <w:kern w:val="22"/>
          <w:sz w:val="24"/>
          <w:szCs w:val="24"/>
        </w:rPr>
        <w:t>(b)</w:t>
      </w:r>
      <w:r w:rsidRPr="008E3CEC">
        <w:rPr>
          <w:rFonts w:ascii="Times New Roman" w:eastAsia="Malgun Gothic" w:hAnsi="Times New Roman" w:cs="Times New Roman"/>
          <w:iCs/>
          <w:snapToGrid w:val="0"/>
          <w:kern w:val="22"/>
          <w:sz w:val="24"/>
          <w:szCs w:val="24"/>
        </w:rPr>
        <w:tab/>
        <w:t>Communicating with policymakers and other stakeholders, including those unfamiliar with the Strategic Plan for Biodiversity;</w:t>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iCs/>
          <w:snapToGrid w:val="0"/>
          <w:kern w:val="22"/>
          <w:sz w:val="24"/>
          <w:szCs w:val="24"/>
        </w:rPr>
      </w:pPr>
      <w:r w:rsidRPr="008E3CEC">
        <w:rPr>
          <w:rFonts w:ascii="Times New Roman" w:eastAsia="Malgun Gothic" w:hAnsi="Times New Roman" w:cs="Times New Roman"/>
          <w:iCs/>
          <w:snapToGrid w:val="0"/>
          <w:kern w:val="22"/>
          <w:sz w:val="24"/>
          <w:szCs w:val="24"/>
        </w:rPr>
        <w:t>(c)</w:t>
      </w:r>
      <w:r w:rsidRPr="008E3CEC">
        <w:rPr>
          <w:rFonts w:ascii="Times New Roman" w:eastAsia="Malgun Gothic" w:hAnsi="Times New Roman" w:cs="Times New Roman"/>
          <w:iCs/>
          <w:snapToGrid w:val="0"/>
          <w:kern w:val="22"/>
          <w:sz w:val="24"/>
          <w:szCs w:val="24"/>
        </w:rPr>
        <w:tab/>
        <w:t xml:space="preserve">Mainstreaming the Aichi Biodiversity Targets within other international processes, including, in particular, the Sustainable Development Goals, by facilitating the integration of biodiversity in other processes through shared </w:t>
      </w:r>
      <w:r w:rsidRPr="008E3CEC">
        <w:rPr>
          <w:rFonts w:ascii="Times New Roman" w:eastAsia="Malgun Gothic" w:hAnsi="Times New Roman" w:cs="Times New Roman"/>
          <w:b/>
          <w:iCs/>
          <w:snapToGrid w:val="0"/>
          <w:kern w:val="22"/>
          <w:sz w:val="24"/>
          <w:szCs w:val="24"/>
          <w:u w:val="single"/>
        </w:rPr>
        <w:t xml:space="preserve">and replicable </w:t>
      </w:r>
      <w:r w:rsidRPr="008E3CEC">
        <w:rPr>
          <w:rFonts w:ascii="Times New Roman" w:eastAsia="Malgun Gothic" w:hAnsi="Times New Roman" w:cs="Times New Roman"/>
          <w:iCs/>
          <w:snapToGrid w:val="0"/>
          <w:kern w:val="22"/>
          <w:sz w:val="24"/>
          <w:szCs w:val="24"/>
        </w:rPr>
        <w:t>indicators or aggregated or disaggregated elements of indicators;</w:t>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iCs/>
          <w:snapToGrid w:val="0"/>
          <w:kern w:val="22"/>
          <w:sz w:val="24"/>
          <w:szCs w:val="24"/>
        </w:rPr>
      </w:pPr>
      <w:r w:rsidRPr="008E3CEC">
        <w:rPr>
          <w:rFonts w:ascii="Times New Roman" w:eastAsia="Malgun Gothic" w:hAnsi="Times New Roman" w:cs="Times New Roman"/>
          <w:iCs/>
          <w:snapToGrid w:val="0"/>
          <w:kern w:val="22"/>
          <w:sz w:val="24"/>
          <w:szCs w:val="24"/>
        </w:rPr>
        <w:t>(e)</w:t>
      </w:r>
      <w:r w:rsidRPr="008E3CEC">
        <w:rPr>
          <w:rFonts w:ascii="Times New Roman" w:eastAsia="Malgun Gothic" w:hAnsi="Times New Roman" w:cs="Times New Roman"/>
          <w:iCs/>
          <w:snapToGrid w:val="0"/>
          <w:kern w:val="22"/>
          <w:sz w:val="24"/>
          <w:szCs w:val="24"/>
        </w:rPr>
        <w:tab/>
        <w:t>Reporting by Parties;</w:t>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snapToGrid w:val="0"/>
          <w:kern w:val="22"/>
          <w:sz w:val="24"/>
          <w:szCs w:val="24"/>
        </w:rPr>
      </w:pPr>
      <w:r w:rsidRPr="008E3CEC">
        <w:rPr>
          <w:rFonts w:ascii="Times New Roman" w:eastAsia="Malgun Gothic" w:hAnsi="Times New Roman" w:cs="Times New Roman"/>
          <w:iCs/>
          <w:snapToGrid w:val="0"/>
          <w:kern w:val="22"/>
          <w:sz w:val="24"/>
          <w:szCs w:val="24"/>
        </w:rPr>
        <w:t>(f)</w:t>
      </w:r>
      <w:r w:rsidRPr="008E3CEC">
        <w:rPr>
          <w:rFonts w:ascii="Times New Roman" w:eastAsia="Malgun Gothic" w:hAnsi="Times New Roman" w:cs="Times New Roman"/>
          <w:iCs/>
          <w:snapToGrid w:val="0"/>
          <w:kern w:val="22"/>
          <w:sz w:val="24"/>
          <w:szCs w:val="24"/>
        </w:rPr>
        <w:tab/>
        <w:t>Enabling the Conference of the Parties and its subsidiary bodies to review progress in the implementation of the Strategic Plan for Biodiversity 2011-2020;</w:t>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snapToGrid w:val="0"/>
          <w:kern w:val="22"/>
          <w:sz w:val="24"/>
          <w:szCs w:val="24"/>
        </w:rPr>
      </w:pPr>
      <w:r w:rsidRPr="008E3CEC">
        <w:rPr>
          <w:rFonts w:ascii="Times New Roman" w:eastAsia="Malgun Gothic" w:hAnsi="Times New Roman" w:cs="Times New Roman"/>
          <w:snapToGrid w:val="0"/>
          <w:kern w:val="22"/>
          <w:sz w:val="24"/>
          <w:szCs w:val="24"/>
        </w:rPr>
        <w:t>(g)</w:t>
      </w:r>
      <w:r w:rsidRPr="008E3CEC">
        <w:rPr>
          <w:rFonts w:ascii="Times New Roman" w:eastAsia="Malgun Gothic" w:hAnsi="Times New Roman" w:cs="Times New Roman"/>
          <w:snapToGrid w:val="0"/>
          <w:kern w:val="22"/>
          <w:sz w:val="24"/>
          <w:szCs w:val="24"/>
        </w:rPr>
        <w:tab/>
        <w:t xml:space="preserve">Providing a knowledge base </w:t>
      </w:r>
      <w:r w:rsidRPr="008E3CEC">
        <w:rPr>
          <w:rFonts w:ascii="Times New Roman" w:eastAsia="Malgun Gothic" w:hAnsi="Times New Roman" w:cs="Times New Roman"/>
          <w:b/>
          <w:snapToGrid w:val="0"/>
          <w:kern w:val="22"/>
          <w:sz w:val="24"/>
          <w:szCs w:val="24"/>
          <w:u w:val="single"/>
        </w:rPr>
        <w:t xml:space="preserve">to inform the </w:t>
      </w:r>
      <w:r w:rsidRPr="008E3CEC">
        <w:rPr>
          <w:rFonts w:ascii="Times New Roman" w:eastAsia="Malgun Gothic" w:hAnsi="Times New Roman" w:cs="Times New Roman"/>
          <w:b/>
          <w:strike/>
          <w:snapToGrid w:val="0"/>
          <w:kern w:val="22"/>
          <w:sz w:val="24"/>
          <w:szCs w:val="24"/>
        </w:rPr>
        <w:t xml:space="preserve">for </w:t>
      </w:r>
      <w:r w:rsidRPr="008E3CEC">
        <w:rPr>
          <w:rFonts w:ascii="Times New Roman" w:eastAsia="Malgun Gothic" w:hAnsi="Times New Roman" w:cs="Times New Roman"/>
          <w:snapToGrid w:val="0"/>
          <w:kern w:val="22"/>
          <w:sz w:val="24"/>
          <w:szCs w:val="24"/>
        </w:rPr>
        <w:t>develop</w:t>
      </w:r>
      <w:r w:rsidRPr="008E3CEC">
        <w:rPr>
          <w:rFonts w:ascii="Times New Roman" w:eastAsia="Malgun Gothic" w:hAnsi="Times New Roman" w:cs="Times New Roman"/>
          <w:b/>
          <w:strike/>
          <w:snapToGrid w:val="0"/>
          <w:kern w:val="22"/>
          <w:sz w:val="24"/>
          <w:szCs w:val="24"/>
        </w:rPr>
        <w:t>ing</w:t>
      </w:r>
      <w:r w:rsidRPr="008E3CEC">
        <w:rPr>
          <w:rFonts w:ascii="Times New Roman" w:eastAsia="Malgun Gothic" w:hAnsi="Times New Roman" w:cs="Times New Roman"/>
          <w:b/>
          <w:snapToGrid w:val="0"/>
          <w:kern w:val="22"/>
          <w:sz w:val="24"/>
          <w:szCs w:val="24"/>
          <w:u w:val="single"/>
        </w:rPr>
        <w:t xml:space="preserve">ment of </w:t>
      </w:r>
      <w:r w:rsidRPr="008E3CEC">
        <w:rPr>
          <w:rFonts w:ascii="Times New Roman" w:eastAsia="Malgun Gothic" w:hAnsi="Times New Roman" w:cs="Times New Roman"/>
          <w:snapToGrid w:val="0"/>
          <w:kern w:val="22"/>
          <w:sz w:val="24"/>
          <w:szCs w:val="24"/>
        </w:rPr>
        <w:t>future plans and targets under the Convention on Biological Diversity</w:t>
      </w:r>
      <w:r w:rsidRPr="008E3CEC">
        <w:rPr>
          <w:rFonts w:ascii="Times New Roman" w:eastAsia="Malgun Gothic" w:hAnsi="Times New Roman" w:cs="Times New Roman"/>
          <w:b/>
          <w:snapToGrid w:val="0"/>
          <w:kern w:val="22"/>
          <w:sz w:val="24"/>
          <w:szCs w:val="24"/>
          <w:u w:val="single"/>
        </w:rPr>
        <w:t>,</w:t>
      </w:r>
      <w:r w:rsidRPr="008E3CEC">
        <w:rPr>
          <w:rFonts w:ascii="Times New Roman" w:eastAsia="Malgun Gothic" w:hAnsi="Times New Roman" w:cs="Times New Roman"/>
          <w:b/>
          <w:strike/>
          <w:snapToGrid w:val="0"/>
          <w:kern w:val="22"/>
          <w:sz w:val="24"/>
          <w:szCs w:val="24"/>
        </w:rPr>
        <w:t xml:space="preserve"> </w:t>
      </w:r>
      <w:r w:rsidRPr="008E3CEC">
        <w:rPr>
          <w:rFonts w:ascii="Times New Roman" w:eastAsia="Malgun Gothic" w:hAnsi="Times New Roman" w:cs="Times New Roman"/>
          <w:b/>
          <w:strike/>
          <w:snapToGrid w:val="0"/>
          <w:kern w:val="22"/>
          <w:sz w:val="24"/>
          <w:szCs w:val="24"/>
          <w:u w:val="single"/>
        </w:rPr>
        <w:t>and</w:t>
      </w:r>
      <w:r w:rsidRPr="008E3CEC">
        <w:rPr>
          <w:rFonts w:ascii="Times New Roman" w:eastAsia="Malgun Gothic" w:hAnsi="Times New Roman" w:cs="Times New Roman"/>
          <w:snapToGrid w:val="0"/>
          <w:kern w:val="22"/>
          <w:sz w:val="24"/>
          <w:szCs w:val="24"/>
        </w:rPr>
        <w:t xml:space="preserve"> other multilateral environmental agreements</w:t>
      </w:r>
      <w:r w:rsidRPr="008E3CEC">
        <w:rPr>
          <w:rFonts w:ascii="Times New Roman" w:eastAsia="Malgun Gothic" w:hAnsi="Times New Roman" w:cs="Times New Roman"/>
          <w:b/>
          <w:snapToGrid w:val="0"/>
          <w:kern w:val="22"/>
          <w:sz w:val="24"/>
          <w:szCs w:val="24"/>
          <w:u w:val="single"/>
        </w:rPr>
        <w:t xml:space="preserve"> as well as other international processes as the Sustainable Development Goals</w:t>
      </w:r>
      <w:r w:rsidRPr="008E3CEC">
        <w:rPr>
          <w:rFonts w:ascii="Times New Roman" w:eastAsia="Malgun Gothic" w:hAnsi="Times New Roman" w:cs="Times New Roman"/>
          <w:snapToGrid w:val="0"/>
          <w:kern w:val="22"/>
          <w:sz w:val="24"/>
          <w:szCs w:val="24"/>
        </w:rPr>
        <w:t>;</w:t>
      </w:r>
    </w:p>
    <w:p w:rsidR="008E3CEC" w:rsidRPr="008E3CEC" w:rsidRDefault="008E3CEC" w:rsidP="008E3CEC">
      <w:pPr>
        <w:suppressLineNumbers/>
        <w:suppressAutoHyphens/>
        <w:spacing w:before="120" w:after="120" w:line="240" w:lineRule="auto"/>
        <w:ind w:left="720"/>
        <w:jc w:val="both"/>
        <w:rPr>
          <w:rFonts w:ascii="Times New Roman" w:eastAsia="Malgun Gothic" w:hAnsi="Times New Roman" w:cs="Times New Roman"/>
          <w:snapToGrid w:val="0"/>
          <w:kern w:val="22"/>
          <w:sz w:val="24"/>
          <w:szCs w:val="24"/>
        </w:rPr>
      </w:pPr>
      <w:r w:rsidRPr="008E3CEC">
        <w:rPr>
          <w:rFonts w:ascii="Times New Roman" w:eastAsia="Malgun Gothic" w:hAnsi="Times New Roman" w:cs="Times New Roman"/>
          <w:snapToGrid w:val="0"/>
          <w:kern w:val="22"/>
          <w:sz w:val="24"/>
          <w:szCs w:val="24"/>
        </w:rPr>
        <w:t>6.</w:t>
      </w:r>
      <w:r w:rsidRPr="008E3CEC">
        <w:rPr>
          <w:rFonts w:ascii="Times New Roman" w:eastAsia="Malgun Gothic" w:hAnsi="Times New Roman" w:cs="Times New Roman"/>
          <w:i/>
          <w:snapToGrid w:val="0"/>
          <w:kern w:val="22"/>
          <w:sz w:val="24"/>
          <w:szCs w:val="24"/>
        </w:rPr>
        <w:tab/>
        <w:t>Encourages</w:t>
      </w:r>
      <w:r w:rsidRPr="008E3CEC">
        <w:rPr>
          <w:rFonts w:ascii="Times New Roman" w:eastAsia="Malgun Gothic" w:hAnsi="Times New Roman" w:cs="Times New Roman"/>
          <w:snapToGrid w:val="0"/>
          <w:kern w:val="22"/>
          <w:sz w:val="24"/>
          <w:szCs w:val="24"/>
        </w:rPr>
        <w:t xml:space="preserve"> Parties:</w:t>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snapToGrid w:val="0"/>
          <w:sz w:val="18"/>
          <w:szCs w:val="18"/>
        </w:rPr>
      </w:pPr>
      <w:r w:rsidRPr="008E3CEC">
        <w:rPr>
          <w:rFonts w:ascii="Times New Roman" w:eastAsia="Malgun Gothic" w:hAnsi="Times New Roman" w:cs="Times New Roman"/>
          <w:iCs/>
          <w:snapToGrid w:val="0"/>
          <w:kern w:val="22"/>
          <w:sz w:val="24"/>
          <w:szCs w:val="24"/>
        </w:rPr>
        <w:t>(a)</w:t>
      </w:r>
      <w:r w:rsidRPr="008E3CEC">
        <w:rPr>
          <w:rFonts w:ascii="Times New Roman" w:eastAsia="Malgun Gothic" w:hAnsi="Times New Roman" w:cs="Times New Roman"/>
          <w:iCs/>
          <w:snapToGrid w:val="0"/>
          <w:kern w:val="22"/>
          <w:sz w:val="24"/>
          <w:szCs w:val="24"/>
        </w:rPr>
        <w:tab/>
        <w:t>To use a variety of approaches, according to national circumstances, in assessing progress towards national implementation of the Strategic Plan for Biodiversity 2011-2020, including quantitative indicators, expert opinion, stakeholder consultation and case studies, clearly documented in order to record uncertainty, contradictory evidence and gaps in knowledge to enable comparable assessments to be undertaken;</w:t>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iCs/>
          <w:snapToGrid w:val="0"/>
          <w:kern w:val="22"/>
          <w:sz w:val="24"/>
          <w:szCs w:val="24"/>
        </w:rPr>
      </w:pPr>
      <w:r w:rsidRPr="008E3CEC">
        <w:rPr>
          <w:rFonts w:ascii="Times New Roman" w:eastAsia="Malgun Gothic" w:hAnsi="Times New Roman" w:cs="Times New Roman"/>
          <w:iCs/>
          <w:snapToGrid w:val="0"/>
          <w:kern w:val="22"/>
          <w:sz w:val="24"/>
          <w:szCs w:val="24"/>
        </w:rPr>
        <w:t>(b)</w:t>
      </w:r>
      <w:r w:rsidRPr="008E3CEC">
        <w:rPr>
          <w:rFonts w:ascii="Times New Roman" w:eastAsia="Malgun Gothic" w:hAnsi="Times New Roman" w:cs="Times New Roman"/>
          <w:iCs/>
          <w:snapToGrid w:val="0"/>
          <w:kern w:val="22"/>
          <w:sz w:val="24"/>
          <w:szCs w:val="24"/>
        </w:rPr>
        <w:tab/>
        <w:t>To consider the use of a small subset of indicators from the global list that are identified as being available today, easy to communicate, and for which national data are available, including proposed indicators for the Sustainable Development Goals where relevant;</w:t>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snapToGrid w:val="0"/>
          <w:kern w:val="22"/>
          <w:sz w:val="24"/>
          <w:szCs w:val="24"/>
        </w:rPr>
      </w:pPr>
      <w:r w:rsidRPr="008E3CEC">
        <w:rPr>
          <w:rFonts w:ascii="Times New Roman" w:eastAsia="Malgun Gothic" w:hAnsi="Times New Roman" w:cs="Times New Roman"/>
          <w:snapToGrid w:val="0"/>
          <w:kern w:val="22"/>
          <w:sz w:val="24"/>
          <w:szCs w:val="24"/>
        </w:rPr>
        <w:t>7</w:t>
      </w:r>
      <w:r w:rsidRPr="008E3CEC">
        <w:rPr>
          <w:rFonts w:ascii="Times New Roman" w:eastAsia="Malgun Gothic" w:hAnsi="Times New Roman" w:cs="Times New Roman"/>
          <w:i/>
          <w:snapToGrid w:val="0"/>
          <w:kern w:val="22"/>
          <w:sz w:val="24"/>
          <w:szCs w:val="24"/>
        </w:rPr>
        <w:t>.</w:t>
      </w:r>
      <w:r w:rsidRPr="008E3CEC">
        <w:rPr>
          <w:rFonts w:ascii="Times New Roman" w:eastAsia="Malgun Gothic" w:hAnsi="Times New Roman" w:cs="Times New Roman"/>
          <w:i/>
          <w:snapToGrid w:val="0"/>
          <w:kern w:val="22"/>
          <w:sz w:val="24"/>
          <w:szCs w:val="24"/>
        </w:rPr>
        <w:tab/>
      </w:r>
      <w:r w:rsidRPr="008E3CEC">
        <w:rPr>
          <w:rFonts w:ascii="Times New Roman" w:eastAsia="Malgun Gothic" w:hAnsi="Times New Roman" w:cs="Times New Roman"/>
          <w:b/>
          <w:i/>
          <w:snapToGrid w:val="0"/>
          <w:kern w:val="22"/>
          <w:sz w:val="24"/>
          <w:szCs w:val="24"/>
          <w:u w:val="single"/>
        </w:rPr>
        <w:t xml:space="preserve">Encourages </w:t>
      </w:r>
      <w:r w:rsidRPr="008E3CEC">
        <w:rPr>
          <w:rFonts w:ascii="Times New Roman" w:eastAsia="Malgun Gothic" w:hAnsi="Times New Roman" w:cs="Times New Roman"/>
          <w:b/>
          <w:i/>
          <w:strike/>
          <w:snapToGrid w:val="0"/>
          <w:kern w:val="22"/>
          <w:sz w:val="24"/>
          <w:szCs w:val="24"/>
        </w:rPr>
        <w:t>Invites</w:t>
      </w:r>
      <w:r w:rsidRPr="008E3CEC">
        <w:rPr>
          <w:rFonts w:ascii="Times New Roman" w:eastAsia="Malgun Gothic" w:hAnsi="Times New Roman" w:cs="Times New Roman"/>
          <w:snapToGrid w:val="0"/>
          <w:kern w:val="22"/>
          <w:sz w:val="24"/>
          <w:szCs w:val="24"/>
        </w:rPr>
        <w:t xml:space="preserve"> biodiversity-related conventions as well as intergovernmental organizations</w:t>
      </w:r>
      <w:r w:rsidRPr="008E3CEC">
        <w:rPr>
          <w:rFonts w:ascii="Times New Roman" w:eastAsia="Malgun Gothic" w:hAnsi="Times New Roman" w:cs="Times New Roman"/>
          <w:b/>
          <w:snapToGrid w:val="0"/>
          <w:kern w:val="22"/>
          <w:sz w:val="24"/>
          <w:szCs w:val="24"/>
          <w:u w:val="single"/>
        </w:rPr>
        <w:t>, grassroots organizations,</w:t>
      </w:r>
      <w:r w:rsidRPr="008E3CEC">
        <w:rPr>
          <w:rFonts w:ascii="Times New Roman" w:eastAsia="Malgun Gothic" w:hAnsi="Times New Roman" w:cs="Times New Roman"/>
          <w:snapToGrid w:val="0"/>
          <w:kern w:val="22"/>
          <w:sz w:val="24"/>
          <w:szCs w:val="24"/>
        </w:rPr>
        <w:t xml:space="preserve"> and non-governmental organizations to make use of the list of global indicators and to contribute to the further development of the indicators, inter alia, through the Biodiversity Indicators Partnership;</w:t>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iCs/>
          <w:snapToGrid w:val="0"/>
          <w:kern w:val="22"/>
          <w:sz w:val="24"/>
          <w:szCs w:val="24"/>
        </w:rPr>
      </w:pPr>
      <w:r w:rsidRPr="008E3CEC">
        <w:rPr>
          <w:rFonts w:ascii="Times New Roman" w:eastAsia="Malgun Gothic" w:hAnsi="Times New Roman" w:cs="Times New Roman"/>
          <w:snapToGrid w:val="0"/>
          <w:kern w:val="22"/>
          <w:sz w:val="24"/>
          <w:szCs w:val="24"/>
        </w:rPr>
        <w:t>8</w:t>
      </w:r>
      <w:r w:rsidRPr="008E3CEC">
        <w:rPr>
          <w:rFonts w:ascii="Times New Roman" w:eastAsia="Malgun Gothic" w:hAnsi="Times New Roman" w:cs="Times New Roman"/>
          <w:i/>
          <w:snapToGrid w:val="0"/>
          <w:kern w:val="22"/>
          <w:sz w:val="24"/>
          <w:szCs w:val="24"/>
        </w:rPr>
        <w:t>.</w:t>
      </w:r>
      <w:r w:rsidRPr="008E3CEC">
        <w:rPr>
          <w:rFonts w:ascii="Times New Roman" w:eastAsia="Malgun Gothic" w:hAnsi="Times New Roman" w:cs="Times New Roman"/>
          <w:i/>
          <w:snapToGrid w:val="0"/>
          <w:kern w:val="22"/>
          <w:sz w:val="24"/>
          <w:szCs w:val="24"/>
        </w:rPr>
        <w:tab/>
        <w:t>Emphasizes</w:t>
      </w:r>
      <w:r w:rsidRPr="008E3CEC">
        <w:rPr>
          <w:rFonts w:ascii="Times New Roman" w:eastAsia="Malgun Gothic" w:hAnsi="Times New Roman" w:cs="Times New Roman"/>
          <w:iCs/>
          <w:snapToGrid w:val="0"/>
          <w:kern w:val="22"/>
          <w:sz w:val="24"/>
          <w:szCs w:val="24"/>
        </w:rPr>
        <w:t xml:space="preserve"> the advantages of </w:t>
      </w:r>
      <w:r w:rsidRPr="008E3CEC">
        <w:rPr>
          <w:rFonts w:ascii="Times New Roman" w:eastAsia="Malgun Gothic" w:hAnsi="Times New Roman" w:cs="Times New Roman"/>
          <w:b/>
          <w:iCs/>
          <w:snapToGrid w:val="0"/>
          <w:kern w:val="22"/>
          <w:sz w:val="24"/>
          <w:szCs w:val="24"/>
          <w:u w:val="single"/>
        </w:rPr>
        <w:t>coherently</w:t>
      </w:r>
      <w:r w:rsidRPr="008E3CEC">
        <w:rPr>
          <w:rFonts w:ascii="Times New Roman" w:eastAsia="Malgun Gothic" w:hAnsi="Times New Roman" w:cs="Times New Roman"/>
          <w:iCs/>
          <w:snapToGrid w:val="0"/>
          <w:kern w:val="22"/>
          <w:sz w:val="24"/>
          <w:szCs w:val="24"/>
        </w:rPr>
        <w:t xml:space="preserve"> aligning the indicators for the Strategic Plan for Biodiversity 2011-2020 and those of the Sustainable Development Goals and other relevant processes, </w:t>
      </w:r>
      <w:r w:rsidRPr="008E3CEC">
        <w:rPr>
          <w:rFonts w:ascii="Times New Roman" w:eastAsia="Malgun Gothic" w:hAnsi="Times New Roman" w:cs="Times New Roman"/>
          <w:b/>
          <w:iCs/>
          <w:snapToGrid w:val="0"/>
          <w:kern w:val="22"/>
          <w:sz w:val="24"/>
          <w:szCs w:val="24"/>
          <w:u w:val="single"/>
        </w:rPr>
        <w:t xml:space="preserve">including other multilateral environmental agreements, </w:t>
      </w:r>
      <w:r w:rsidRPr="008E3CEC">
        <w:rPr>
          <w:rFonts w:ascii="Times New Roman" w:eastAsia="Malgun Gothic" w:hAnsi="Times New Roman" w:cs="Times New Roman"/>
          <w:i/>
          <w:snapToGrid w:val="0"/>
          <w:kern w:val="22"/>
          <w:sz w:val="24"/>
          <w:szCs w:val="24"/>
        </w:rPr>
        <w:t>notes</w:t>
      </w:r>
      <w:r w:rsidRPr="008E3CEC">
        <w:rPr>
          <w:rFonts w:ascii="Times New Roman" w:eastAsia="Malgun Gothic" w:hAnsi="Times New Roman" w:cs="Times New Roman"/>
          <w:iCs/>
          <w:snapToGrid w:val="0"/>
          <w:kern w:val="22"/>
          <w:sz w:val="24"/>
          <w:szCs w:val="24"/>
        </w:rPr>
        <w:t xml:space="preserve"> that shared </w:t>
      </w:r>
      <w:r w:rsidRPr="008E3CEC">
        <w:rPr>
          <w:rFonts w:ascii="Times New Roman" w:eastAsia="Malgun Gothic" w:hAnsi="Times New Roman" w:cs="Times New Roman"/>
          <w:b/>
          <w:iCs/>
          <w:snapToGrid w:val="0"/>
          <w:kern w:val="22"/>
          <w:sz w:val="24"/>
          <w:szCs w:val="24"/>
          <w:u w:val="single"/>
        </w:rPr>
        <w:t xml:space="preserve">and replicable </w:t>
      </w:r>
      <w:r w:rsidRPr="008E3CEC">
        <w:rPr>
          <w:rFonts w:ascii="Times New Roman" w:eastAsia="Malgun Gothic" w:hAnsi="Times New Roman" w:cs="Times New Roman"/>
          <w:iCs/>
          <w:snapToGrid w:val="0"/>
          <w:kern w:val="22"/>
          <w:sz w:val="24"/>
          <w:szCs w:val="24"/>
        </w:rPr>
        <w:t xml:space="preserve">indicators must be reviewed to determine the degree to which they are suitable for each use, and </w:t>
      </w:r>
      <w:r w:rsidRPr="008E3CEC">
        <w:rPr>
          <w:rFonts w:ascii="Times New Roman" w:eastAsia="Malgun Gothic" w:hAnsi="Times New Roman" w:cs="Times New Roman"/>
          <w:i/>
          <w:snapToGrid w:val="0"/>
          <w:kern w:val="22"/>
          <w:sz w:val="24"/>
          <w:szCs w:val="24"/>
        </w:rPr>
        <w:t>stresses</w:t>
      </w:r>
      <w:r w:rsidRPr="008E3CEC">
        <w:rPr>
          <w:rFonts w:ascii="Times New Roman" w:eastAsia="Malgun Gothic" w:hAnsi="Times New Roman" w:cs="Times New Roman"/>
          <w:iCs/>
          <w:snapToGrid w:val="0"/>
          <w:kern w:val="22"/>
          <w:sz w:val="24"/>
          <w:szCs w:val="24"/>
        </w:rPr>
        <w:t xml:space="preserve"> the role of the Biodiversity Indicators Partnership in this regard;</w:t>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i/>
          <w:iCs/>
          <w:snapToGrid w:val="0"/>
          <w:kern w:val="22"/>
          <w:sz w:val="24"/>
          <w:szCs w:val="24"/>
        </w:rPr>
      </w:pPr>
      <w:r w:rsidRPr="008E3CEC">
        <w:rPr>
          <w:rFonts w:ascii="Times New Roman" w:eastAsia="Malgun Gothic" w:hAnsi="Times New Roman" w:cs="Times New Roman"/>
          <w:snapToGrid w:val="0"/>
          <w:kern w:val="22"/>
          <w:sz w:val="24"/>
          <w:szCs w:val="24"/>
        </w:rPr>
        <w:t>9</w:t>
      </w:r>
      <w:r w:rsidRPr="008E3CEC">
        <w:rPr>
          <w:rFonts w:ascii="Times New Roman" w:eastAsia="Malgun Gothic" w:hAnsi="Times New Roman" w:cs="Times New Roman"/>
          <w:i/>
          <w:snapToGrid w:val="0"/>
          <w:kern w:val="22"/>
          <w:sz w:val="24"/>
          <w:szCs w:val="24"/>
        </w:rPr>
        <w:t>.</w:t>
      </w:r>
      <w:r w:rsidRPr="008E3CEC">
        <w:rPr>
          <w:rFonts w:ascii="Times New Roman" w:eastAsia="Malgun Gothic" w:hAnsi="Times New Roman" w:cs="Times New Roman"/>
          <w:i/>
          <w:snapToGrid w:val="0"/>
          <w:kern w:val="22"/>
          <w:sz w:val="24"/>
          <w:szCs w:val="24"/>
        </w:rPr>
        <w:tab/>
        <w:t xml:space="preserve">Notes </w:t>
      </w:r>
      <w:r w:rsidRPr="008E3CEC">
        <w:rPr>
          <w:rFonts w:ascii="Times New Roman" w:eastAsia="Malgun Gothic" w:hAnsi="Times New Roman" w:cs="Times New Roman"/>
          <w:snapToGrid w:val="0"/>
          <w:kern w:val="22"/>
          <w:sz w:val="24"/>
          <w:szCs w:val="24"/>
        </w:rPr>
        <w:t>the report on National Indicators and Approaches to Monitor Progress towards the Aichi Biodiversity Targets;</w:t>
      </w:r>
      <w:r w:rsidRPr="008E3CEC">
        <w:rPr>
          <w:rFonts w:ascii="Times New Roman" w:eastAsia="Malgun Gothic" w:hAnsi="Times New Roman" w:cs="Times New Roman"/>
          <w:snapToGrid w:val="0"/>
          <w:kern w:val="22"/>
          <w:sz w:val="24"/>
          <w:szCs w:val="24"/>
          <w:vertAlign w:val="superscript"/>
        </w:rPr>
        <w:footnoteReference w:id="2"/>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i/>
          <w:snapToGrid w:val="0"/>
          <w:kern w:val="22"/>
          <w:sz w:val="24"/>
          <w:szCs w:val="24"/>
        </w:rPr>
      </w:pPr>
      <w:r w:rsidRPr="008E3CEC">
        <w:rPr>
          <w:rFonts w:ascii="Times New Roman" w:eastAsia="Malgun Gothic" w:hAnsi="Times New Roman" w:cs="Times New Roman"/>
          <w:snapToGrid w:val="0"/>
          <w:kern w:val="22"/>
          <w:sz w:val="24"/>
          <w:szCs w:val="24"/>
        </w:rPr>
        <w:t>10</w:t>
      </w:r>
      <w:r w:rsidRPr="008E3CEC">
        <w:rPr>
          <w:rFonts w:ascii="Times New Roman" w:eastAsia="Malgun Gothic" w:hAnsi="Times New Roman" w:cs="Times New Roman"/>
          <w:i/>
          <w:iCs/>
          <w:snapToGrid w:val="0"/>
          <w:kern w:val="22"/>
          <w:sz w:val="24"/>
          <w:szCs w:val="24"/>
        </w:rPr>
        <w:t>.</w:t>
      </w:r>
      <w:r w:rsidRPr="008E3CEC">
        <w:rPr>
          <w:rFonts w:ascii="Times New Roman" w:eastAsia="Malgun Gothic" w:hAnsi="Times New Roman" w:cs="Times New Roman"/>
          <w:i/>
          <w:iCs/>
          <w:snapToGrid w:val="0"/>
          <w:kern w:val="22"/>
          <w:sz w:val="24"/>
          <w:szCs w:val="24"/>
        </w:rPr>
        <w:tab/>
        <w:t xml:space="preserve">Also notes </w:t>
      </w:r>
      <w:r w:rsidRPr="008E3CEC">
        <w:rPr>
          <w:rFonts w:ascii="Times New Roman" w:eastAsia="Malgun Gothic" w:hAnsi="Times New Roman" w:cs="Times New Roman"/>
          <w:iCs/>
          <w:snapToGrid w:val="0"/>
          <w:kern w:val="22"/>
          <w:sz w:val="24"/>
          <w:szCs w:val="24"/>
        </w:rPr>
        <w:t xml:space="preserve">the potential role of the existing mechanism established by the Food and Agriculture Organization of the United Nations for reporting on the Code of Conduct for Responsible Fisheries in assessing progress towards Aichi Biodiversity Target 6, </w:t>
      </w:r>
      <w:r w:rsidRPr="008E3CEC">
        <w:rPr>
          <w:rFonts w:ascii="Times New Roman" w:eastAsia="Malgun Gothic" w:hAnsi="Times New Roman" w:cs="Times New Roman"/>
          <w:i/>
          <w:iCs/>
          <w:snapToGrid w:val="0"/>
          <w:kern w:val="22"/>
          <w:sz w:val="24"/>
          <w:szCs w:val="24"/>
        </w:rPr>
        <w:t>welcomes</w:t>
      </w:r>
      <w:r w:rsidRPr="008E3CEC">
        <w:rPr>
          <w:rFonts w:ascii="Times New Roman" w:eastAsia="Malgun Gothic" w:hAnsi="Times New Roman" w:cs="Times New Roman"/>
          <w:iCs/>
          <w:snapToGrid w:val="0"/>
          <w:kern w:val="22"/>
          <w:sz w:val="24"/>
          <w:szCs w:val="24"/>
        </w:rPr>
        <w:t xml:space="preserve"> the report of the Expert Meeting on Improving Progress Reporting and Working Towards Implementation of Aichi Biodiversity Target 6</w:t>
      </w:r>
      <w:r w:rsidRPr="008E3CEC">
        <w:rPr>
          <w:rFonts w:ascii="Times New Roman" w:eastAsia="Malgun Gothic" w:hAnsi="Times New Roman" w:cs="Times New Roman"/>
          <w:snapToGrid w:val="0"/>
          <w:kern w:val="22"/>
          <w:sz w:val="24"/>
          <w:szCs w:val="24"/>
          <w:vertAlign w:val="superscript"/>
        </w:rPr>
        <w:footnoteReference w:id="3"/>
      </w:r>
      <w:r w:rsidRPr="008E3CEC">
        <w:rPr>
          <w:rFonts w:ascii="Times New Roman" w:eastAsia="Malgun Gothic" w:hAnsi="Times New Roman" w:cs="Times New Roman"/>
          <w:iCs/>
          <w:snapToGrid w:val="0"/>
          <w:kern w:val="22"/>
          <w:sz w:val="24"/>
          <w:szCs w:val="24"/>
        </w:rPr>
        <w:t xml:space="preserve"> which includes a framework of actions and indicators to accelerate, monitor and report on progress towards the achievement of Aichi Biodiversity Target 6, </w:t>
      </w:r>
      <w:r w:rsidRPr="008E3CEC">
        <w:rPr>
          <w:rFonts w:ascii="Times New Roman" w:eastAsia="Malgun Gothic" w:hAnsi="Times New Roman" w:cs="Times New Roman"/>
          <w:i/>
          <w:iCs/>
          <w:snapToGrid w:val="0"/>
          <w:kern w:val="22"/>
          <w:sz w:val="24"/>
          <w:szCs w:val="24"/>
        </w:rPr>
        <w:t>invites</w:t>
      </w:r>
      <w:r w:rsidRPr="008E3CEC">
        <w:rPr>
          <w:rFonts w:ascii="Times New Roman" w:eastAsia="Malgun Gothic" w:hAnsi="Times New Roman" w:cs="Times New Roman"/>
          <w:iCs/>
          <w:snapToGrid w:val="0"/>
          <w:kern w:val="22"/>
          <w:sz w:val="24"/>
          <w:szCs w:val="24"/>
        </w:rPr>
        <w:t xml:space="preserve"> Parties, other Governments, the Food and Agriculture Organization of the United Nations and regional fishery bodies to consider the results of this meeting, and </w:t>
      </w:r>
      <w:r w:rsidRPr="008E3CEC">
        <w:rPr>
          <w:rFonts w:ascii="Times New Roman" w:eastAsia="Malgun Gothic" w:hAnsi="Times New Roman" w:cs="Times New Roman"/>
          <w:i/>
          <w:iCs/>
          <w:snapToGrid w:val="0"/>
          <w:kern w:val="22"/>
          <w:sz w:val="24"/>
          <w:szCs w:val="24"/>
        </w:rPr>
        <w:t>invites</w:t>
      </w:r>
      <w:r w:rsidRPr="008E3CEC">
        <w:rPr>
          <w:rFonts w:ascii="Times New Roman" w:eastAsia="Malgun Gothic" w:hAnsi="Times New Roman" w:cs="Times New Roman"/>
          <w:iCs/>
          <w:snapToGrid w:val="0"/>
          <w:kern w:val="22"/>
          <w:sz w:val="24"/>
          <w:szCs w:val="24"/>
        </w:rPr>
        <w:t xml:space="preserve"> the Food and Agriculture Organization of the United Nations, in collaboration with the Executive Secretary, to further develop this framework;</w:t>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snapToGrid w:val="0"/>
          <w:kern w:val="22"/>
          <w:sz w:val="24"/>
          <w:szCs w:val="24"/>
        </w:rPr>
      </w:pPr>
      <w:r w:rsidRPr="008E3CEC">
        <w:rPr>
          <w:rFonts w:ascii="Times New Roman" w:eastAsia="Malgun Gothic" w:hAnsi="Times New Roman" w:cs="Times New Roman"/>
          <w:snapToGrid w:val="0"/>
          <w:kern w:val="22"/>
          <w:sz w:val="24"/>
          <w:szCs w:val="24"/>
        </w:rPr>
        <w:t>11</w:t>
      </w:r>
      <w:r w:rsidRPr="008E3CEC">
        <w:rPr>
          <w:rFonts w:ascii="Times New Roman" w:eastAsia="Malgun Gothic" w:hAnsi="Times New Roman" w:cs="Times New Roman"/>
          <w:i/>
          <w:snapToGrid w:val="0"/>
          <w:kern w:val="22"/>
          <w:sz w:val="24"/>
          <w:szCs w:val="24"/>
        </w:rPr>
        <w:t>.</w:t>
      </w:r>
      <w:r w:rsidRPr="008E3CEC">
        <w:rPr>
          <w:rFonts w:ascii="Times New Roman" w:eastAsia="Malgun Gothic" w:hAnsi="Times New Roman" w:cs="Times New Roman"/>
          <w:i/>
          <w:snapToGrid w:val="0"/>
          <w:kern w:val="22"/>
          <w:sz w:val="24"/>
          <w:szCs w:val="24"/>
        </w:rPr>
        <w:tab/>
        <w:t xml:space="preserve">Invites </w:t>
      </w:r>
      <w:r w:rsidRPr="008E3CEC">
        <w:rPr>
          <w:rFonts w:ascii="Times New Roman" w:eastAsia="Malgun Gothic" w:hAnsi="Times New Roman" w:cs="Times New Roman"/>
          <w:iCs/>
          <w:snapToGrid w:val="0"/>
          <w:kern w:val="22"/>
          <w:sz w:val="24"/>
          <w:szCs w:val="24"/>
        </w:rPr>
        <w:t>the Intergovernmental Science-Policy Platform on Biodiversity and Ecosystem Services</w:t>
      </w:r>
      <w:r w:rsidRPr="008E3CEC">
        <w:rPr>
          <w:rFonts w:ascii="Times New Roman" w:eastAsia="Malgun Gothic" w:hAnsi="Times New Roman" w:cs="Times New Roman"/>
          <w:snapToGrid w:val="0"/>
          <w:kern w:val="22"/>
          <w:sz w:val="24"/>
          <w:szCs w:val="24"/>
        </w:rPr>
        <w:t xml:space="preserve"> and, in particular, its Knowledge, Information and Data Task Force and its regional and global assessments to contribute to and make the best use of biodiversity indicators, including through the Biodiversity Indicators Partnership, for the regional and global assessments in order to maximize synergy, ensure relevance to policy and reduce the multiplicity of global indicators;</w:t>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i/>
          <w:iCs/>
          <w:snapToGrid w:val="0"/>
          <w:kern w:val="22"/>
          <w:sz w:val="24"/>
          <w:szCs w:val="24"/>
        </w:rPr>
      </w:pPr>
      <w:r w:rsidRPr="008E3CEC">
        <w:rPr>
          <w:rFonts w:ascii="Times New Roman" w:eastAsia="Malgun Gothic" w:hAnsi="Times New Roman" w:cs="Times New Roman"/>
          <w:snapToGrid w:val="0"/>
          <w:kern w:val="22"/>
          <w:sz w:val="24"/>
          <w:szCs w:val="24"/>
        </w:rPr>
        <w:t>12</w:t>
      </w:r>
      <w:r w:rsidRPr="008E3CEC">
        <w:rPr>
          <w:rFonts w:ascii="Times New Roman" w:eastAsia="Malgun Gothic" w:hAnsi="Times New Roman" w:cs="Times New Roman"/>
          <w:i/>
          <w:snapToGrid w:val="0"/>
          <w:kern w:val="22"/>
          <w:sz w:val="24"/>
          <w:szCs w:val="24"/>
        </w:rPr>
        <w:t>.</w:t>
      </w:r>
      <w:r w:rsidRPr="008E3CEC">
        <w:rPr>
          <w:rFonts w:ascii="Times New Roman" w:eastAsia="Malgun Gothic" w:hAnsi="Times New Roman" w:cs="Times New Roman"/>
          <w:i/>
          <w:snapToGrid w:val="0"/>
          <w:kern w:val="22"/>
          <w:sz w:val="24"/>
          <w:szCs w:val="24"/>
        </w:rPr>
        <w:tab/>
        <w:t>Welcomes</w:t>
      </w:r>
      <w:r w:rsidRPr="008E3CEC">
        <w:rPr>
          <w:rFonts w:ascii="Times New Roman" w:eastAsia="Malgun Gothic" w:hAnsi="Times New Roman" w:cs="Times New Roman"/>
          <w:snapToGrid w:val="0"/>
          <w:kern w:val="22"/>
          <w:sz w:val="24"/>
          <w:szCs w:val="24"/>
        </w:rPr>
        <w:t xml:space="preserve"> the important contributions to indicator development by the members of the Biodiversity Indicators Partnership and other relevant organizations and processes, as well as initiatives on community-based monitoring and information systems</w:t>
      </w:r>
      <w:r w:rsidRPr="008E3CEC">
        <w:rPr>
          <w:rFonts w:ascii="Times New Roman" w:eastAsia="Malgun Gothic" w:hAnsi="Times New Roman" w:cs="Times New Roman"/>
          <w:b/>
          <w:strike/>
          <w:snapToGrid w:val="0"/>
          <w:kern w:val="22"/>
          <w:sz w:val="24"/>
          <w:szCs w:val="24"/>
        </w:rPr>
        <w:t>, and</w:t>
      </w:r>
      <w:r w:rsidRPr="008E3CEC">
        <w:rPr>
          <w:rFonts w:ascii="Times New Roman" w:eastAsia="Malgun Gothic" w:hAnsi="Times New Roman" w:cs="Times New Roman"/>
          <w:snapToGrid w:val="0"/>
          <w:kern w:val="22"/>
          <w:sz w:val="24"/>
          <w:szCs w:val="24"/>
        </w:rPr>
        <w:t xml:space="preserve"> </w:t>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b/>
          <w:snapToGrid w:val="0"/>
          <w:kern w:val="22"/>
          <w:sz w:val="24"/>
          <w:szCs w:val="24"/>
          <w:u w:val="single"/>
        </w:rPr>
      </w:pPr>
      <w:r w:rsidRPr="008E3CEC">
        <w:rPr>
          <w:rFonts w:ascii="Times New Roman" w:eastAsia="Malgun Gothic" w:hAnsi="Times New Roman" w:cs="Times New Roman"/>
          <w:b/>
          <w:iCs/>
          <w:snapToGrid w:val="0"/>
          <w:kern w:val="22"/>
          <w:sz w:val="24"/>
          <w:szCs w:val="24"/>
          <w:u w:val="single"/>
        </w:rPr>
        <w:t>12.bis</w:t>
      </w:r>
      <w:r w:rsidRPr="008E3CEC">
        <w:rPr>
          <w:rFonts w:ascii="Times New Roman" w:eastAsia="Malgun Gothic" w:hAnsi="Times New Roman" w:cs="Times New Roman"/>
          <w:i/>
          <w:iCs/>
          <w:snapToGrid w:val="0"/>
          <w:kern w:val="22"/>
          <w:sz w:val="24"/>
          <w:szCs w:val="24"/>
        </w:rPr>
        <w:t xml:space="preserve"> Encourages</w:t>
      </w:r>
      <w:r w:rsidRPr="008E3CEC">
        <w:rPr>
          <w:rFonts w:ascii="Times New Roman" w:eastAsia="Malgun Gothic" w:hAnsi="Times New Roman" w:cs="Times New Roman"/>
          <w:snapToGrid w:val="0"/>
          <w:kern w:val="22"/>
          <w:sz w:val="24"/>
          <w:szCs w:val="24"/>
        </w:rPr>
        <w:t xml:space="preserve"> </w:t>
      </w:r>
      <w:r w:rsidRPr="008E3CEC">
        <w:rPr>
          <w:rFonts w:ascii="Times New Roman" w:eastAsia="Malgun Gothic" w:hAnsi="Times New Roman" w:cs="Times New Roman"/>
          <w:b/>
          <w:snapToGrid w:val="0"/>
          <w:kern w:val="22"/>
          <w:sz w:val="24"/>
          <w:szCs w:val="24"/>
          <w:u w:val="single"/>
        </w:rPr>
        <w:t>Parties and the Secretariat to:</w:t>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b/>
          <w:snapToGrid w:val="0"/>
          <w:kern w:val="22"/>
          <w:sz w:val="24"/>
          <w:szCs w:val="24"/>
          <w:u w:val="single"/>
        </w:rPr>
      </w:pPr>
      <w:r w:rsidRPr="008E3CEC">
        <w:rPr>
          <w:rFonts w:ascii="Times New Roman" w:eastAsia="Malgun Gothic" w:hAnsi="Times New Roman" w:cs="Times New Roman"/>
          <w:b/>
          <w:iCs/>
          <w:snapToGrid w:val="0"/>
          <w:kern w:val="22"/>
          <w:sz w:val="24"/>
          <w:szCs w:val="24"/>
          <w:u w:val="single"/>
        </w:rPr>
        <w:t>(a)</w:t>
      </w:r>
      <w:r w:rsidRPr="008E3CEC">
        <w:rPr>
          <w:rFonts w:ascii="Times New Roman" w:eastAsia="Malgun Gothic" w:hAnsi="Times New Roman" w:cs="Times New Roman"/>
          <w:b/>
          <w:iCs/>
          <w:snapToGrid w:val="0"/>
          <w:kern w:val="22"/>
          <w:sz w:val="24"/>
          <w:szCs w:val="24"/>
          <w:u w:val="single"/>
        </w:rPr>
        <w:tab/>
      </w:r>
      <w:r w:rsidRPr="008E3CEC">
        <w:rPr>
          <w:rFonts w:ascii="Times New Roman" w:eastAsia="Malgun Gothic" w:hAnsi="Times New Roman" w:cs="Times New Roman"/>
          <w:snapToGrid w:val="0"/>
          <w:kern w:val="22"/>
          <w:sz w:val="24"/>
          <w:szCs w:val="24"/>
        </w:rPr>
        <w:t>Further collaborat</w:t>
      </w:r>
      <w:r w:rsidRPr="008E3CEC">
        <w:rPr>
          <w:rFonts w:ascii="Times New Roman" w:eastAsia="Malgun Gothic" w:hAnsi="Times New Roman" w:cs="Times New Roman"/>
          <w:b/>
          <w:snapToGrid w:val="0"/>
          <w:kern w:val="22"/>
          <w:sz w:val="24"/>
          <w:szCs w:val="24"/>
          <w:u w:val="single"/>
        </w:rPr>
        <w:t>e</w:t>
      </w:r>
      <w:r w:rsidRPr="008E3CEC">
        <w:rPr>
          <w:rFonts w:ascii="Times New Roman" w:eastAsia="Malgun Gothic" w:hAnsi="Times New Roman" w:cs="Times New Roman"/>
          <w:b/>
          <w:strike/>
          <w:snapToGrid w:val="0"/>
          <w:kern w:val="22"/>
          <w:sz w:val="24"/>
          <w:szCs w:val="24"/>
          <w:u w:val="single"/>
        </w:rPr>
        <w:t>ion</w:t>
      </w:r>
      <w:r w:rsidRPr="008E3CEC">
        <w:rPr>
          <w:rFonts w:ascii="Times New Roman" w:eastAsia="Malgun Gothic" w:hAnsi="Times New Roman" w:cs="Times New Roman"/>
          <w:snapToGrid w:val="0"/>
          <w:kern w:val="22"/>
          <w:sz w:val="24"/>
          <w:szCs w:val="24"/>
        </w:rPr>
        <w:t xml:space="preserve"> and continue</w:t>
      </w:r>
      <w:r w:rsidRPr="008E3CEC">
        <w:rPr>
          <w:rFonts w:ascii="Times New Roman" w:eastAsia="Malgun Gothic" w:hAnsi="Times New Roman" w:cs="Times New Roman"/>
          <w:b/>
          <w:strike/>
          <w:snapToGrid w:val="0"/>
          <w:kern w:val="22"/>
          <w:sz w:val="24"/>
          <w:szCs w:val="24"/>
        </w:rPr>
        <w:t>d</w:t>
      </w:r>
      <w:r w:rsidRPr="008E3CEC">
        <w:rPr>
          <w:rFonts w:ascii="Times New Roman" w:eastAsia="Malgun Gothic" w:hAnsi="Times New Roman" w:cs="Times New Roman"/>
          <w:snapToGrid w:val="0"/>
          <w:kern w:val="22"/>
          <w:sz w:val="24"/>
          <w:szCs w:val="24"/>
        </w:rPr>
        <w:t xml:space="preserve"> </w:t>
      </w:r>
      <w:r w:rsidRPr="008E3CEC">
        <w:rPr>
          <w:rFonts w:ascii="Times New Roman" w:eastAsia="Malgun Gothic" w:hAnsi="Times New Roman" w:cs="Times New Roman"/>
          <w:b/>
          <w:snapToGrid w:val="0"/>
          <w:kern w:val="22"/>
          <w:sz w:val="24"/>
          <w:szCs w:val="24"/>
          <w:u w:val="single"/>
        </w:rPr>
        <w:t xml:space="preserve">adequate financial and capacity building </w:t>
      </w:r>
      <w:r w:rsidRPr="008E3CEC">
        <w:rPr>
          <w:rFonts w:ascii="Times New Roman" w:eastAsia="Malgun Gothic" w:hAnsi="Times New Roman" w:cs="Times New Roman"/>
          <w:snapToGrid w:val="0"/>
          <w:kern w:val="22"/>
          <w:sz w:val="24"/>
          <w:szCs w:val="24"/>
        </w:rPr>
        <w:t xml:space="preserve">support for </w:t>
      </w:r>
      <w:r w:rsidRPr="008E3CEC">
        <w:rPr>
          <w:rFonts w:ascii="Times New Roman" w:eastAsia="Malgun Gothic" w:hAnsi="Times New Roman" w:cs="Times New Roman"/>
          <w:b/>
          <w:snapToGrid w:val="0"/>
          <w:kern w:val="22"/>
          <w:sz w:val="24"/>
          <w:szCs w:val="24"/>
          <w:u w:val="single"/>
        </w:rPr>
        <w:t xml:space="preserve">the rapid development of biodiversity-related </w:t>
      </w:r>
      <w:r w:rsidRPr="008E3CEC">
        <w:rPr>
          <w:rFonts w:ascii="Times New Roman" w:eastAsia="Malgun Gothic" w:hAnsi="Times New Roman" w:cs="Times New Roman"/>
          <w:b/>
          <w:strike/>
          <w:snapToGrid w:val="0"/>
          <w:kern w:val="22"/>
          <w:sz w:val="24"/>
          <w:szCs w:val="24"/>
        </w:rPr>
        <w:t xml:space="preserve">work on </w:t>
      </w:r>
      <w:r w:rsidRPr="008E3CEC">
        <w:rPr>
          <w:rFonts w:ascii="Times New Roman" w:eastAsia="Malgun Gothic" w:hAnsi="Times New Roman" w:cs="Times New Roman"/>
          <w:snapToGrid w:val="0"/>
          <w:kern w:val="22"/>
          <w:sz w:val="24"/>
          <w:szCs w:val="24"/>
        </w:rPr>
        <w:t xml:space="preserve">indicators, including in the preparation of the fifth edition of the </w:t>
      </w:r>
      <w:r w:rsidRPr="008E3CEC">
        <w:rPr>
          <w:rFonts w:ascii="Times New Roman" w:eastAsia="Malgun Gothic" w:hAnsi="Times New Roman" w:cs="Times New Roman"/>
          <w:i/>
          <w:snapToGrid w:val="0"/>
          <w:kern w:val="22"/>
          <w:sz w:val="24"/>
          <w:szCs w:val="24"/>
        </w:rPr>
        <w:t>Global Biodiversity Outlook</w:t>
      </w:r>
      <w:r w:rsidRPr="008E3CEC">
        <w:rPr>
          <w:rFonts w:ascii="Times New Roman" w:eastAsia="Malgun Gothic" w:hAnsi="Times New Roman" w:cs="Times New Roman"/>
          <w:b/>
          <w:snapToGrid w:val="0"/>
          <w:kern w:val="22"/>
          <w:sz w:val="24"/>
          <w:szCs w:val="24"/>
          <w:u w:val="single"/>
        </w:rPr>
        <w:t>, to accelerate, monitor and report on the implementation of the Aichi targets by and post-2020</w:t>
      </w:r>
      <w:r w:rsidRPr="008E3CEC">
        <w:rPr>
          <w:rFonts w:ascii="Times New Roman" w:eastAsia="Malgun Gothic" w:hAnsi="Times New Roman" w:cs="Times New Roman"/>
          <w:snapToGrid w:val="0"/>
          <w:kern w:val="22"/>
          <w:sz w:val="24"/>
          <w:szCs w:val="24"/>
        </w:rPr>
        <w:t>;</w:t>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b/>
          <w:snapToGrid w:val="0"/>
          <w:kern w:val="22"/>
          <w:sz w:val="24"/>
          <w:szCs w:val="24"/>
        </w:rPr>
      </w:pPr>
      <w:r w:rsidRPr="008E3CEC">
        <w:rPr>
          <w:rFonts w:ascii="Times New Roman" w:eastAsia="Malgun Gothic" w:hAnsi="Times New Roman" w:cs="Times New Roman"/>
          <w:b/>
          <w:iCs/>
          <w:snapToGrid w:val="0"/>
          <w:kern w:val="22"/>
          <w:sz w:val="24"/>
          <w:szCs w:val="24"/>
          <w:u w:val="single"/>
        </w:rPr>
        <w:t>(b)</w:t>
      </w:r>
      <w:r w:rsidRPr="008E3CEC">
        <w:rPr>
          <w:rFonts w:ascii="Times New Roman" w:eastAsia="Malgun Gothic" w:hAnsi="Times New Roman" w:cs="Times New Roman"/>
          <w:b/>
          <w:iCs/>
          <w:snapToGrid w:val="0"/>
          <w:kern w:val="22"/>
          <w:sz w:val="24"/>
          <w:szCs w:val="24"/>
          <w:u w:val="single"/>
        </w:rPr>
        <w:tab/>
      </w:r>
      <w:r w:rsidRPr="008E3CEC">
        <w:rPr>
          <w:rFonts w:ascii="Times New Roman" w:eastAsia="Malgun Gothic" w:hAnsi="Times New Roman" w:cs="Times New Roman"/>
          <w:b/>
          <w:snapToGrid w:val="0"/>
          <w:kern w:val="22"/>
          <w:sz w:val="24"/>
          <w:szCs w:val="24"/>
          <w:u w:val="single"/>
        </w:rPr>
        <w:t>Adopt new tools and approaches that further enhance the conservation of biodiversity, like the Key Biodiversity Areas (KBAs), Green List of Protected and Conserved Areas (GLPCA) and Conservation Assured | Tiger Standards (CA|TS)</w:t>
      </w:r>
      <w:r w:rsidRPr="008E3CEC">
        <w:rPr>
          <w:rFonts w:ascii="Times New Roman" w:eastAsia="Malgun Gothic" w:hAnsi="Times New Roman" w:cs="Times New Roman"/>
          <w:b/>
          <w:snapToGrid w:val="0"/>
          <w:kern w:val="22"/>
          <w:sz w:val="24"/>
          <w:szCs w:val="24"/>
        </w:rPr>
        <w:t>;</w:t>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b/>
          <w:snapToGrid w:val="0"/>
          <w:kern w:val="22"/>
          <w:sz w:val="24"/>
          <w:szCs w:val="24"/>
          <w:u w:val="single"/>
        </w:rPr>
      </w:pPr>
      <w:r w:rsidRPr="008E3CEC">
        <w:rPr>
          <w:rFonts w:ascii="Times New Roman" w:eastAsia="Malgun Gothic" w:hAnsi="Times New Roman" w:cs="Times New Roman"/>
          <w:b/>
          <w:iCs/>
          <w:snapToGrid w:val="0"/>
          <w:kern w:val="22"/>
          <w:sz w:val="24"/>
          <w:szCs w:val="24"/>
          <w:u w:val="single"/>
        </w:rPr>
        <w:t>(c)</w:t>
      </w:r>
      <w:r w:rsidRPr="008E3CEC">
        <w:rPr>
          <w:rFonts w:ascii="Times New Roman" w:eastAsia="Malgun Gothic" w:hAnsi="Times New Roman" w:cs="Times New Roman"/>
          <w:b/>
          <w:iCs/>
          <w:snapToGrid w:val="0"/>
          <w:kern w:val="22"/>
          <w:sz w:val="24"/>
          <w:szCs w:val="24"/>
          <w:u w:val="single"/>
        </w:rPr>
        <w:tab/>
        <w:t>Use the work of BIP to develop the biodiversity Tier II and III indicators.</w:t>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iCs/>
          <w:snapToGrid w:val="0"/>
          <w:kern w:val="22"/>
          <w:sz w:val="24"/>
          <w:szCs w:val="24"/>
        </w:rPr>
      </w:pPr>
      <w:r w:rsidRPr="008E3CEC">
        <w:rPr>
          <w:rFonts w:ascii="Times New Roman" w:eastAsia="Malgun Gothic" w:hAnsi="Times New Roman" w:cs="Times New Roman"/>
          <w:snapToGrid w:val="0"/>
          <w:kern w:val="22"/>
          <w:sz w:val="24"/>
          <w:szCs w:val="24"/>
        </w:rPr>
        <w:t>13</w:t>
      </w:r>
      <w:r w:rsidRPr="008E3CEC">
        <w:rPr>
          <w:rFonts w:ascii="Times New Roman" w:eastAsia="Malgun Gothic" w:hAnsi="Times New Roman" w:cs="Times New Roman"/>
          <w:i/>
          <w:iCs/>
          <w:snapToGrid w:val="0"/>
          <w:kern w:val="22"/>
          <w:sz w:val="24"/>
          <w:szCs w:val="24"/>
        </w:rPr>
        <w:t>.</w:t>
      </w:r>
      <w:r w:rsidRPr="008E3CEC">
        <w:rPr>
          <w:rFonts w:ascii="Times New Roman" w:eastAsia="Malgun Gothic" w:hAnsi="Times New Roman" w:cs="Times New Roman"/>
          <w:i/>
          <w:iCs/>
          <w:snapToGrid w:val="0"/>
          <w:kern w:val="22"/>
          <w:sz w:val="24"/>
          <w:szCs w:val="24"/>
        </w:rPr>
        <w:tab/>
        <w:t>Notes</w:t>
      </w:r>
      <w:r w:rsidRPr="008E3CEC">
        <w:rPr>
          <w:rFonts w:ascii="Times New Roman" w:eastAsia="Malgun Gothic" w:hAnsi="Times New Roman" w:cs="Times New Roman"/>
          <w:iCs/>
          <w:snapToGrid w:val="0"/>
          <w:kern w:val="22"/>
          <w:sz w:val="24"/>
          <w:szCs w:val="24"/>
        </w:rPr>
        <w:t xml:space="preserve"> that many indicators rely on a small number of essential biodiversity variables and that further efforts are required to improve the monitoring of these variables;</w:t>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i/>
          <w:snapToGrid w:val="0"/>
          <w:kern w:val="22"/>
          <w:sz w:val="24"/>
          <w:szCs w:val="24"/>
        </w:rPr>
      </w:pPr>
      <w:r w:rsidRPr="008E3CEC">
        <w:rPr>
          <w:rFonts w:ascii="Times New Roman" w:eastAsia="Malgun Gothic" w:hAnsi="Times New Roman" w:cs="Times New Roman"/>
          <w:snapToGrid w:val="0"/>
          <w:kern w:val="22"/>
          <w:sz w:val="24"/>
          <w:szCs w:val="24"/>
        </w:rPr>
        <w:t>14.</w:t>
      </w:r>
      <w:r w:rsidRPr="008E3CEC">
        <w:rPr>
          <w:rFonts w:ascii="Times New Roman" w:eastAsia="Malgun Gothic" w:hAnsi="Times New Roman" w:cs="Times New Roman"/>
          <w:i/>
          <w:snapToGrid w:val="0"/>
          <w:kern w:val="22"/>
          <w:sz w:val="24"/>
          <w:szCs w:val="24"/>
        </w:rPr>
        <w:tab/>
        <w:t>Invites</w:t>
      </w:r>
      <w:r w:rsidRPr="008E3CEC">
        <w:rPr>
          <w:rFonts w:ascii="Times New Roman" w:eastAsia="Malgun Gothic" w:hAnsi="Times New Roman" w:cs="Times New Roman"/>
          <w:snapToGrid w:val="0"/>
          <w:kern w:val="22"/>
          <w:sz w:val="24"/>
          <w:szCs w:val="24"/>
        </w:rPr>
        <w:t xml:space="preserve"> data holders and institutions to improve the accessibility of data and documentation, to further enhance data generation and to work in close collaboration with research, observation and indicator communities to fill gaps in data collection and provision, including through </w:t>
      </w:r>
      <w:r w:rsidRPr="008E3CEC">
        <w:rPr>
          <w:rFonts w:ascii="Times New Roman" w:eastAsia="Malgun Gothic" w:hAnsi="Times New Roman" w:cs="Times New Roman"/>
          <w:b/>
          <w:snapToGrid w:val="0"/>
          <w:kern w:val="22"/>
          <w:sz w:val="24"/>
          <w:szCs w:val="24"/>
          <w:u w:val="single"/>
        </w:rPr>
        <w:t>indigenous and/or</w:t>
      </w:r>
      <w:r w:rsidRPr="008E3CEC">
        <w:rPr>
          <w:rFonts w:ascii="Times New Roman" w:eastAsia="Malgun Gothic" w:hAnsi="Times New Roman" w:cs="Times New Roman"/>
          <w:snapToGrid w:val="0"/>
          <w:kern w:val="22"/>
          <w:sz w:val="24"/>
          <w:szCs w:val="24"/>
        </w:rPr>
        <w:t xml:space="preserve"> community-based monitoring efforts and citizen science</w:t>
      </w:r>
      <w:r w:rsidRPr="008E3CEC">
        <w:rPr>
          <w:rFonts w:ascii="Times New Roman" w:eastAsia="Malgun Gothic" w:hAnsi="Times New Roman" w:cs="Times New Roman"/>
          <w:iCs/>
          <w:snapToGrid w:val="0"/>
          <w:kern w:val="22"/>
          <w:sz w:val="24"/>
          <w:szCs w:val="24"/>
        </w:rPr>
        <w:t>;</w:t>
      </w:r>
    </w:p>
    <w:p w:rsidR="008E3CEC" w:rsidRPr="008E3CEC" w:rsidRDefault="008E3CEC" w:rsidP="008E3CEC">
      <w:pPr>
        <w:suppressLineNumbers/>
        <w:suppressAutoHyphens/>
        <w:spacing w:before="120" w:after="120" w:line="240" w:lineRule="auto"/>
        <w:ind w:firstLine="709"/>
        <w:jc w:val="both"/>
        <w:rPr>
          <w:rFonts w:ascii="Times New Roman" w:eastAsia="Malgun Gothic" w:hAnsi="Times New Roman" w:cs="Times New Roman"/>
          <w:i/>
          <w:snapToGrid w:val="0"/>
          <w:kern w:val="22"/>
          <w:sz w:val="24"/>
          <w:szCs w:val="24"/>
        </w:rPr>
      </w:pPr>
      <w:r w:rsidRPr="008E3CEC">
        <w:rPr>
          <w:rFonts w:ascii="Times New Roman" w:eastAsia="Malgun Gothic" w:hAnsi="Times New Roman" w:cs="Times New Roman"/>
          <w:snapToGrid w:val="0"/>
          <w:kern w:val="22"/>
          <w:sz w:val="24"/>
          <w:szCs w:val="24"/>
        </w:rPr>
        <w:t>15.</w:t>
      </w:r>
      <w:r w:rsidRPr="008E3CEC">
        <w:rPr>
          <w:rFonts w:ascii="Times New Roman" w:eastAsia="Malgun Gothic" w:hAnsi="Times New Roman" w:cs="Times New Roman"/>
          <w:i/>
          <w:snapToGrid w:val="0"/>
          <w:kern w:val="22"/>
          <w:sz w:val="24"/>
          <w:szCs w:val="24"/>
        </w:rPr>
        <w:tab/>
        <w:t>Recalls</w:t>
      </w:r>
      <w:r w:rsidRPr="008E3CEC">
        <w:rPr>
          <w:rFonts w:ascii="Times New Roman" w:eastAsia="Malgun Gothic" w:hAnsi="Times New Roman" w:cs="Times New Roman"/>
          <w:snapToGrid w:val="0"/>
          <w:kern w:val="22"/>
          <w:sz w:val="24"/>
          <w:szCs w:val="24"/>
        </w:rPr>
        <w:t xml:space="preserve"> recommendation XIX/2 of the Subsidiary Body on Scientific, Technical and Technological Advice, and </w:t>
      </w:r>
      <w:r w:rsidRPr="008E3CEC">
        <w:rPr>
          <w:rFonts w:ascii="Times New Roman" w:eastAsia="Malgun Gothic" w:hAnsi="Times New Roman" w:cs="Times New Roman"/>
          <w:i/>
          <w:snapToGrid w:val="0"/>
          <w:kern w:val="22"/>
          <w:sz w:val="24"/>
          <w:szCs w:val="24"/>
        </w:rPr>
        <w:t>invites</w:t>
      </w:r>
      <w:r w:rsidRPr="008E3CEC">
        <w:rPr>
          <w:rFonts w:ascii="Times New Roman" w:eastAsia="Malgun Gothic" w:hAnsi="Times New Roman" w:cs="Times New Roman"/>
          <w:snapToGrid w:val="0"/>
          <w:kern w:val="22"/>
          <w:sz w:val="24"/>
          <w:szCs w:val="24"/>
        </w:rPr>
        <w:t xml:space="preserve"> those institutions that compile global indicators to promote the free</w:t>
      </w:r>
      <w:r w:rsidRPr="008E3CEC">
        <w:rPr>
          <w:rFonts w:ascii="Times New Roman" w:eastAsia="Malgun Gothic" w:hAnsi="Times New Roman" w:cs="Times New Roman"/>
          <w:b/>
          <w:snapToGrid w:val="0"/>
          <w:kern w:val="22"/>
          <w:sz w:val="24"/>
          <w:szCs w:val="24"/>
          <w:u w:val="single"/>
        </w:rPr>
        <w:t>, transparent</w:t>
      </w:r>
      <w:r w:rsidRPr="008E3CEC">
        <w:rPr>
          <w:rFonts w:ascii="Times New Roman" w:eastAsia="Malgun Gothic" w:hAnsi="Times New Roman" w:cs="Times New Roman"/>
          <w:snapToGrid w:val="0"/>
          <w:kern w:val="22"/>
          <w:sz w:val="24"/>
          <w:szCs w:val="24"/>
        </w:rPr>
        <w:t xml:space="preserve"> and open access to underlying data and methodologies and to facilitate national disaggregation of underlying data, and methodologies, where appropriate, taking into account the voluntary guidance to improve the accessibility of biodiversity-related data and information;</w:t>
      </w:r>
      <w:r w:rsidRPr="008E3CEC">
        <w:rPr>
          <w:rFonts w:ascii="Times New Roman" w:eastAsia="Malgun Gothic" w:hAnsi="Times New Roman" w:cs="Times New Roman"/>
          <w:snapToGrid w:val="0"/>
          <w:kern w:val="22"/>
          <w:sz w:val="24"/>
          <w:szCs w:val="24"/>
          <w:vertAlign w:val="superscript"/>
        </w:rPr>
        <w:footnoteReference w:id="4"/>
      </w:r>
    </w:p>
    <w:p w:rsidR="008E3CEC" w:rsidRPr="008E3CEC" w:rsidRDefault="008E3CEC" w:rsidP="008E3CEC">
      <w:pPr>
        <w:spacing w:after="60"/>
        <w:ind w:firstLine="709"/>
        <w:jc w:val="both"/>
        <w:rPr>
          <w:rFonts w:ascii="Arial" w:hAnsi="Arial" w:cs="Arial"/>
        </w:rPr>
      </w:pPr>
      <w:r w:rsidRPr="008E3CEC">
        <w:rPr>
          <w:rFonts w:ascii="Times New Roman" w:eastAsia="Times New Roman" w:hAnsi="Times New Roman" w:cs="Times New Roman"/>
          <w:kern w:val="22"/>
          <w:sz w:val="24"/>
          <w:szCs w:val="24"/>
          <w:lang w:eastAsia="en-GB"/>
        </w:rPr>
        <w:t>16</w:t>
      </w:r>
      <w:r w:rsidRPr="008E3CEC">
        <w:rPr>
          <w:rFonts w:ascii="Times New Roman" w:eastAsia="Times New Roman" w:hAnsi="Times New Roman" w:cs="Times New Roman"/>
          <w:i/>
          <w:kern w:val="22"/>
          <w:sz w:val="24"/>
          <w:szCs w:val="24"/>
          <w:lang w:eastAsia="en-GB"/>
        </w:rPr>
        <w:t>.</w:t>
      </w:r>
      <w:r w:rsidRPr="008E3CEC">
        <w:rPr>
          <w:rFonts w:ascii="Times New Roman" w:eastAsia="Times New Roman" w:hAnsi="Times New Roman" w:cs="Times New Roman"/>
          <w:i/>
          <w:kern w:val="22"/>
          <w:sz w:val="24"/>
          <w:szCs w:val="24"/>
          <w:lang w:eastAsia="en-GB"/>
        </w:rPr>
        <w:tab/>
        <w:t>Recalls</w:t>
      </w:r>
      <w:r w:rsidRPr="008E3CEC">
        <w:rPr>
          <w:rFonts w:ascii="Times New Roman" w:eastAsia="Times New Roman" w:hAnsi="Times New Roman" w:cs="Times New Roman"/>
          <w:kern w:val="22"/>
          <w:sz w:val="24"/>
          <w:szCs w:val="24"/>
          <w:lang w:eastAsia="en-GB"/>
        </w:rPr>
        <w:t xml:space="preserve"> decision XI/3, in which it recognized the need to strengthen technical and institutional capacities and to mobilize ad</w:t>
      </w:r>
      <w:bookmarkStart w:id="2" w:name="_GoBack"/>
      <w:bookmarkEnd w:id="2"/>
      <w:r w:rsidRPr="008E3CEC">
        <w:rPr>
          <w:rFonts w:ascii="Times New Roman" w:eastAsia="Times New Roman" w:hAnsi="Times New Roman" w:cs="Times New Roman"/>
          <w:kern w:val="22"/>
          <w:sz w:val="24"/>
          <w:szCs w:val="24"/>
          <w:lang w:eastAsia="en-GB"/>
        </w:rPr>
        <w:t>equate financial resources for the development and application of indicators and monitoring systems, especially for developing country Parties, in particular the least developed countries, small island developing States and countries with economies in transition.</w:t>
      </w:r>
    </w:p>
    <w:p w:rsidR="00F93F84" w:rsidRPr="00592340" w:rsidRDefault="00F93F84" w:rsidP="00592340">
      <w:pPr>
        <w:pStyle w:val="HH009Normal"/>
      </w:pPr>
    </w:p>
    <w:p w:rsidR="004216CF" w:rsidRDefault="008E3CEC" w:rsidP="006869DE">
      <w:pPr>
        <w:pStyle w:val="HH009Normal"/>
        <w:spacing w:line="276" w:lineRule="auto"/>
        <w:rPr>
          <w:rFonts w:cs="Arial"/>
        </w:rPr>
      </w:pPr>
      <w:r>
        <w:rPr>
          <w:rFonts w:cs="Arial"/>
          <w:noProof/>
          <w:lang w:eastAsia="en-GB"/>
        </w:rPr>
        <mc:AlternateContent>
          <mc:Choice Requires="wpg">
            <w:drawing>
              <wp:anchor distT="0" distB="0" distL="114300" distR="114300" simplePos="0" relativeHeight="251659264" behindDoc="0" locked="1" layoutInCell="1" allowOverlap="1" wp14:anchorId="08183EC0" wp14:editId="252BF70F">
                <wp:simplePos x="0" y="0"/>
                <wp:positionH relativeFrom="column">
                  <wp:posOffset>-11430</wp:posOffset>
                </wp:positionH>
                <wp:positionV relativeFrom="paragraph">
                  <wp:posOffset>5337810</wp:posOffset>
                </wp:positionV>
                <wp:extent cx="6090920" cy="1245235"/>
                <wp:effectExtent l="0" t="0" r="5080" b="0"/>
                <wp:wrapNone/>
                <wp:docPr id="2" name="Group 2"/>
                <wp:cNvGraphicFramePr/>
                <a:graphic xmlns:a="http://schemas.openxmlformats.org/drawingml/2006/main">
                  <a:graphicData uri="http://schemas.microsoft.com/office/word/2010/wordprocessingGroup">
                    <wpg:wgp>
                      <wpg:cNvGrpSpPr/>
                      <wpg:grpSpPr>
                        <a:xfrm>
                          <a:off x="0" y="0"/>
                          <a:ext cx="6090920" cy="1245235"/>
                          <a:chOff x="0" y="0"/>
                          <a:chExt cx="6094435" cy="1245870"/>
                        </a:xfrm>
                      </wpg:grpSpPr>
                      <wpg:grpSp>
                        <wpg:cNvPr id="6" name="Group 6"/>
                        <wpg:cNvGrpSpPr/>
                        <wpg:grpSpPr>
                          <a:xfrm>
                            <a:off x="0" y="0"/>
                            <a:ext cx="3244850" cy="1245870"/>
                            <a:chOff x="0" y="0"/>
                            <a:chExt cx="3244850" cy="1245870"/>
                          </a:xfrm>
                        </wpg:grpSpPr>
                        <pic:pic xmlns:pic="http://schemas.openxmlformats.org/drawingml/2006/picture">
                          <pic:nvPicPr>
                            <pic:cNvPr id="9" name="Picture 5" descr="Boiler_plate_master.png"/>
                            <pic:cNvPicPr>
                              <a:picLocks noChangeAspect="1"/>
                            </pic:cNvPicPr>
                          </pic:nvPicPr>
                          <pic:blipFill>
                            <a:blip r:embed="rId9"/>
                            <a:stretch>
                              <a:fillRect/>
                            </a:stretch>
                          </pic:blipFill>
                          <pic:spPr>
                            <a:xfrm>
                              <a:off x="0" y="0"/>
                              <a:ext cx="3238500" cy="752475"/>
                            </a:xfrm>
                            <a:prstGeom prst="rect">
                              <a:avLst/>
                            </a:prstGeom>
                          </pic:spPr>
                        </pic:pic>
                        <wps:wsp>
                          <wps:cNvPr id="10" name="Text Box 12"/>
                          <wps:cNvSpPr txBox="1">
                            <a:spLocks noChangeArrowheads="1"/>
                          </wps:cNvSpPr>
                          <wps:spPr bwMode="auto">
                            <a:xfrm>
                              <a:off x="0" y="819150"/>
                              <a:ext cx="324485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CEC" w:rsidRPr="00C640B6" w:rsidRDefault="008E3CEC" w:rsidP="008E3CEC">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r>
                                  <w:br/>
                                </w:r>
                                <w:r>
                                  <w:rPr>
                                    <w:rFonts w:cs="Arial"/>
                                  </w:rPr>
                                  <w:t>®</w:t>
                                </w:r>
                                <w:r>
                                  <w:t xml:space="preserve"> “WWF” is a WWF Registered Trademark. </w:t>
                                </w:r>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 For contact details and further information, please visit our international website at www.panda.org</w:t>
                                </w:r>
                              </w:p>
                            </w:txbxContent>
                          </wps:txbx>
                          <wps:bodyPr rot="0" vert="horz" wrap="square" lIns="0" tIns="0" rIns="0" bIns="0" anchor="t" anchorCtr="0" upright="1">
                            <a:spAutoFit/>
                          </wps:bodyPr>
                        </wps:wsp>
                      </wpg:grpSp>
                      <wps:wsp>
                        <wps:cNvPr id="11" name="Text Box 11"/>
                        <wps:cNvSpPr txBox="1">
                          <a:spLocks noChangeArrowheads="1"/>
                        </wps:cNvSpPr>
                        <wps:spPr bwMode="auto">
                          <a:xfrm>
                            <a:off x="3358220" y="0"/>
                            <a:ext cx="2736215" cy="886460"/>
                          </a:xfrm>
                          <a:prstGeom prst="rect">
                            <a:avLst/>
                          </a:prstGeom>
                          <a:solidFill>
                            <a:srgbClr val="EAE7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CEC" w:rsidRPr="00FF5F2E" w:rsidRDefault="008E3CEC" w:rsidP="008E3CEC">
                              <w:pPr>
                                <w:spacing w:after="0" w:line="240" w:lineRule="auto"/>
                                <w:rPr>
                                  <w:rFonts w:ascii="Georgia" w:hAnsi="Georgia"/>
                                  <w:b/>
                                  <w:sz w:val="20"/>
                                  <w:szCs w:val="20"/>
                                </w:rPr>
                              </w:pPr>
                              <w:r w:rsidRPr="00FF5F2E">
                                <w:rPr>
                                  <w:rFonts w:ascii="Georgia" w:hAnsi="Georgia"/>
                                  <w:b/>
                                  <w:sz w:val="20"/>
                                  <w:szCs w:val="20"/>
                                </w:rPr>
                                <w:t>For more information, contact:</w:t>
                              </w:r>
                            </w:p>
                            <w:p w:rsidR="008E3CEC" w:rsidRPr="00FF5F2E" w:rsidRDefault="008E3CEC" w:rsidP="008E3CEC">
                              <w:pPr>
                                <w:spacing w:after="0" w:line="240" w:lineRule="auto"/>
                                <w:rPr>
                                  <w:rFonts w:ascii="Georgia" w:hAnsi="Georgia"/>
                                  <w:sz w:val="20"/>
                                  <w:szCs w:val="20"/>
                                </w:rPr>
                              </w:pPr>
                              <w:r>
                                <w:rPr>
                                  <w:rFonts w:ascii="Georgia" w:hAnsi="Georgia"/>
                                  <w:sz w:val="20"/>
                                  <w:szCs w:val="20"/>
                                </w:rPr>
                                <w:t>Silvia Guzzini</w:t>
                              </w:r>
                            </w:p>
                            <w:p w:rsidR="008E3CEC" w:rsidRDefault="008E3CEC" w:rsidP="008E3CEC">
                              <w:pPr>
                                <w:spacing w:after="0" w:line="240" w:lineRule="auto"/>
                                <w:rPr>
                                  <w:rFonts w:ascii="Georgia" w:hAnsi="Georgia"/>
                                  <w:sz w:val="20"/>
                                  <w:szCs w:val="20"/>
                                </w:rPr>
                              </w:pPr>
                              <w:r>
                                <w:rPr>
                                  <w:rFonts w:ascii="Georgia" w:hAnsi="Georgia"/>
                                  <w:sz w:val="20"/>
                                  <w:szCs w:val="20"/>
                                </w:rPr>
                                <w:t>Specialist, Advocacy and Multilateral Affairs</w:t>
                              </w:r>
                            </w:p>
                            <w:p w:rsidR="008E3CEC" w:rsidRPr="00DD2592" w:rsidRDefault="008E3CEC" w:rsidP="008E3CEC">
                              <w:pPr>
                                <w:spacing w:after="0" w:line="240" w:lineRule="auto"/>
                                <w:rPr>
                                  <w:rFonts w:ascii="Georgia" w:hAnsi="Georgia"/>
                                  <w:sz w:val="20"/>
                                  <w:szCs w:val="20"/>
                                </w:rPr>
                              </w:pPr>
                              <w:r>
                                <w:rPr>
                                  <w:rFonts w:ascii="Georgia" w:hAnsi="Georgia"/>
                                  <w:sz w:val="20"/>
                                  <w:szCs w:val="20"/>
                                </w:rPr>
                                <w:t>WWF International</w:t>
                              </w:r>
                            </w:p>
                            <w:p w:rsidR="008E3CEC" w:rsidRPr="00E17059" w:rsidRDefault="00401D6D" w:rsidP="008E3CEC">
                              <w:pPr>
                                <w:spacing w:after="0" w:line="240" w:lineRule="auto"/>
                                <w:rPr>
                                  <w:rFonts w:ascii="Georgia" w:hAnsi="Georgia" w:cs="Arial"/>
                                  <w:sz w:val="20"/>
                                  <w:szCs w:val="20"/>
                                </w:rPr>
                              </w:pPr>
                              <w:hyperlink r:id="rId10" w:history="1">
                                <w:r w:rsidR="008E3CEC" w:rsidRPr="00E17059">
                                  <w:rPr>
                                    <w:rStyle w:val="Hyperlink"/>
                                    <w:rFonts w:ascii="Georgia" w:hAnsi="Georgia" w:cs="Arial"/>
                                    <w:sz w:val="20"/>
                                    <w:szCs w:val="20"/>
                                  </w:rPr>
                                  <w:t>sguzzini@wwfint.org</w:t>
                                </w:r>
                              </w:hyperlink>
                              <w:r w:rsidR="008E3CEC" w:rsidRPr="00E17059">
                                <w:rPr>
                                  <w:rFonts w:ascii="Georgia" w:hAnsi="Georgia" w:cs="Arial"/>
                                  <w:sz w:val="20"/>
                                  <w:szCs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9pt;margin-top:420.3pt;width:479.6pt;height:98.05pt;z-index:251659264;mso-width-relative:margin;mso-height-relative:margin" coordsize="60944,12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">
                <v:group id="Group 6" o:spid="_x0000_s1027" style="position:absolute;width:32448;height:12458" coordsize="32448,1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Boiler_plate_master.png" style="position:absolute;width:32385;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kV2O/AAAA2gAAAA8AAABkcnMvZG93bnJldi54bWxEj0GLwjAUhO+C/yE8YW+aKiprNYoIosJe&#10;7Or90Tzb0ualJFG7/94Iwh6HmfmGWW0604gHOV9ZVjAeJSCIc6srLhRcfvfDbxA+IGtsLJOCP/Kw&#10;Wfd7K0y1ffKZHlkoRISwT1FBGUKbSunzkgz6kW2Jo3ezzmCI0hVSO3xGuGnkJEnm0mDFcaHElnYl&#10;5XV2Nwquxan2U6yNO5zn2O5nPy6rvFJfg267BBGoC//hT/uoFSzgfSXeAL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pFdjvwAAANoAAAAPAAAAAAAAAAAAAAAAAJ8CAABk&#10;cnMvZG93bnJldi54bWxQSwUGAAAAAAQABAD3AAAAiwMAAAAA&#10;">
                    <v:imagedata r:id="rId11" o:title="Boiler_plate_master"/>
                    <v:path arrowok="t"/>
                  </v:shape>
                  <v:shapetype id="_x0000_t202" coordsize="21600,21600" o:spt="202" path="m,l,21600r21600,l21600,xe">
                    <v:stroke joinstyle="miter"/>
                    <v:path gradientshapeok="t" o:connecttype="rect"/>
                  </v:shapetype>
                  <v:shape id="Text Box 12" o:spid="_x0000_s1029" type="#_x0000_t202" style="position:absolute;top:8191;width:3244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bxsYA&#10;AADbAAAADwAAAGRycy9kb3ducmV2LnhtbESPQUsDMRCF74L/IYzgRWxWLaWsTUspCtpL6bYXb8Nm&#10;ulndTJYk267/vnMQvM3w3rz3zWI1+k6dKaY2sIGnSQGKuA625cbA8fD+OAeVMrLFLjAZ+KUEq+Xt&#10;zQJLGy68p3OVGyUhnEo04HLuS61T7chjmoSeWLRTiB6zrLHRNuJFwn2nn4tipj22LA0Oe9o4qn+q&#10;wRvYTb927mE4vW3X05f4eRw2s++mMub+bly/gso05n/z3/WHFXyhl19kAL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GbxsYAAADbAAAADwAAAAAAAAAAAAAAAACYAgAAZHJz&#10;L2Rvd25yZXYueG1sUEsFBgAAAAAEAAQA9QAAAIsDAAAAAA==&#10;" stroked="f">
                    <v:textbox style="mso-fit-shape-to-text:t" inset="0,0,0,0">
                      <w:txbxContent>
                        <w:p w:rsidR="008E3CEC" w:rsidRPr="00C640B6" w:rsidRDefault="008E3CEC" w:rsidP="008E3CEC">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r>
                            <w:br/>
                          </w:r>
                          <w:r>
                            <w:rPr>
                              <w:rFonts w:cs="Arial"/>
                            </w:rPr>
                            <w:t>®</w:t>
                          </w:r>
                          <w:r>
                            <w:t xml:space="preserve"> “WWF” is a WWF Registered Trademark. </w:t>
                          </w:r>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 For contact details and further information, please visit our international website at www.panda.org</w:t>
                          </w:r>
                        </w:p>
                      </w:txbxContent>
                    </v:textbox>
                  </v:shape>
                </v:group>
                <v:shape id="Text Box 11" o:spid="_x0000_s1030" type="#_x0000_t202" style="position:absolute;left:33582;width:27362;height:8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VMPcEA&#10;AADbAAAADwAAAGRycy9kb3ducmV2LnhtbERPTWuDQBC9F/oflin0VlcTKMVmldA0ICUUYqTnwZ2o&#10;xJ0VdxP132cLhd7m8T5nk8+mFzcaXWdZQRLFIIhrqztuFFSn/csbCOeRNfaWScFCDvLs8WGDqbYT&#10;H+lW+kaEEHYpKmi9H1IpXd2SQRfZgThwZzsa9AGOjdQjTiHc9HIVx6/SYMehocWBPlqqL+XVKFgv&#10;BXXL9+dhh8nuS59/4sQcK6Wen+btOwhPs/8X/7kLHeYn8PtLOE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lTD3BAAAA2wAAAA8AAAAAAAAAAAAAAAAAmAIAAGRycy9kb3du&#10;cmV2LnhtbFBLBQYAAAAABAAEAPUAAACGAwAAAAA=&#10;" fillcolor="#eae7da" stroked="f">
                  <v:textbox>
                    <w:txbxContent>
                      <w:p w:rsidR="008E3CEC" w:rsidRPr="00FF5F2E" w:rsidRDefault="008E3CEC" w:rsidP="008E3CEC">
                        <w:pPr>
                          <w:spacing w:after="0" w:line="240" w:lineRule="auto"/>
                          <w:rPr>
                            <w:rFonts w:ascii="Georgia" w:hAnsi="Georgia"/>
                            <w:b/>
                            <w:sz w:val="20"/>
                            <w:szCs w:val="20"/>
                          </w:rPr>
                        </w:pPr>
                        <w:r w:rsidRPr="00FF5F2E">
                          <w:rPr>
                            <w:rFonts w:ascii="Georgia" w:hAnsi="Georgia"/>
                            <w:b/>
                            <w:sz w:val="20"/>
                            <w:szCs w:val="20"/>
                          </w:rPr>
                          <w:t>For more information, contact:</w:t>
                        </w:r>
                      </w:p>
                      <w:p w:rsidR="008E3CEC" w:rsidRPr="00FF5F2E" w:rsidRDefault="008E3CEC" w:rsidP="008E3CEC">
                        <w:pPr>
                          <w:spacing w:after="0" w:line="240" w:lineRule="auto"/>
                          <w:rPr>
                            <w:rFonts w:ascii="Georgia" w:hAnsi="Georgia"/>
                            <w:sz w:val="20"/>
                            <w:szCs w:val="20"/>
                          </w:rPr>
                        </w:pPr>
                        <w:r>
                          <w:rPr>
                            <w:rFonts w:ascii="Georgia" w:hAnsi="Georgia"/>
                            <w:sz w:val="20"/>
                            <w:szCs w:val="20"/>
                          </w:rPr>
                          <w:t>Silvia Guzzini</w:t>
                        </w:r>
                      </w:p>
                      <w:p w:rsidR="008E3CEC" w:rsidRDefault="008E3CEC" w:rsidP="008E3CEC">
                        <w:pPr>
                          <w:spacing w:after="0" w:line="240" w:lineRule="auto"/>
                          <w:rPr>
                            <w:rFonts w:ascii="Georgia" w:hAnsi="Georgia"/>
                            <w:sz w:val="20"/>
                            <w:szCs w:val="20"/>
                          </w:rPr>
                        </w:pPr>
                        <w:r>
                          <w:rPr>
                            <w:rFonts w:ascii="Georgia" w:hAnsi="Georgia"/>
                            <w:sz w:val="20"/>
                            <w:szCs w:val="20"/>
                          </w:rPr>
                          <w:t>Specialist, Advocacy and Multilateral Affairs</w:t>
                        </w:r>
                      </w:p>
                      <w:p w:rsidR="008E3CEC" w:rsidRPr="00DD2592" w:rsidRDefault="008E3CEC" w:rsidP="008E3CEC">
                        <w:pPr>
                          <w:spacing w:after="0" w:line="240" w:lineRule="auto"/>
                          <w:rPr>
                            <w:rFonts w:ascii="Georgia" w:hAnsi="Georgia"/>
                            <w:sz w:val="20"/>
                            <w:szCs w:val="20"/>
                          </w:rPr>
                        </w:pPr>
                        <w:r>
                          <w:rPr>
                            <w:rFonts w:ascii="Georgia" w:hAnsi="Georgia"/>
                            <w:sz w:val="20"/>
                            <w:szCs w:val="20"/>
                          </w:rPr>
                          <w:t>WWF International</w:t>
                        </w:r>
                      </w:p>
                      <w:p w:rsidR="008E3CEC" w:rsidRPr="00E17059" w:rsidRDefault="00401D6D" w:rsidP="008E3CEC">
                        <w:pPr>
                          <w:spacing w:after="0" w:line="240" w:lineRule="auto"/>
                          <w:rPr>
                            <w:rFonts w:ascii="Georgia" w:hAnsi="Georgia" w:cs="Arial"/>
                            <w:sz w:val="20"/>
                            <w:szCs w:val="20"/>
                          </w:rPr>
                        </w:pPr>
                        <w:hyperlink r:id="rId12" w:history="1">
                          <w:r w:rsidR="008E3CEC" w:rsidRPr="00E17059">
                            <w:rPr>
                              <w:rStyle w:val="Hyperlink"/>
                              <w:rFonts w:ascii="Georgia" w:hAnsi="Georgia" w:cs="Arial"/>
                              <w:sz w:val="20"/>
                              <w:szCs w:val="20"/>
                            </w:rPr>
                            <w:t>sguzzini@wwfint.org</w:t>
                          </w:r>
                        </w:hyperlink>
                        <w:r w:rsidR="008E3CEC" w:rsidRPr="00E17059">
                          <w:rPr>
                            <w:rFonts w:ascii="Georgia" w:hAnsi="Georgia" w:cs="Arial"/>
                            <w:sz w:val="20"/>
                            <w:szCs w:val="20"/>
                          </w:rPr>
                          <w:t xml:space="preserve"> </w:t>
                        </w:r>
                      </w:p>
                    </w:txbxContent>
                  </v:textbox>
                </v:shape>
                <w10:anchorlock/>
              </v:group>
            </w:pict>
          </mc:Fallback>
        </mc:AlternateContent>
      </w:r>
    </w:p>
    <w:p w:rsidR="005E4559" w:rsidRPr="006869DE" w:rsidRDefault="005E4559" w:rsidP="006869DE">
      <w:pPr>
        <w:pStyle w:val="HH009Normal"/>
        <w:spacing w:line="276" w:lineRule="auto"/>
        <w:rPr>
          <w:rFonts w:cs="Arial"/>
        </w:rPr>
      </w:pPr>
    </w:p>
    <w:sectPr w:rsidR="005E4559" w:rsidRPr="006869DE" w:rsidSect="00487347">
      <w:headerReference w:type="even" r:id="rId13"/>
      <w:footerReference w:type="default" r:id="rId14"/>
      <w:headerReference w:type="first" r:id="rId15"/>
      <w:footerReference w:type="first" r:id="rId16"/>
      <w:pgSz w:w="11906" w:h="16838"/>
      <w:pgMar w:top="1108" w:right="1191" w:bottom="595" w:left="1191" w:header="992"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6D" w:rsidRDefault="00401D6D" w:rsidP="003117A9">
      <w:pPr>
        <w:spacing w:after="0" w:line="240" w:lineRule="auto"/>
      </w:pPr>
      <w:r>
        <w:separator/>
      </w:r>
    </w:p>
  </w:endnote>
  <w:endnote w:type="continuationSeparator" w:id="0">
    <w:p w:rsidR="00401D6D" w:rsidRDefault="00401D6D" w:rsidP="0031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WWF">
    <w:panose1 w:val="02000000000000000000"/>
    <w:charset w:val="00"/>
    <w:family w:val="modern"/>
    <w:notTrueType/>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F8" w:rsidRDefault="00643BF8" w:rsidP="002A14AD">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D51E86">
      <w:rPr>
        <w:rStyle w:val="PageNumber"/>
        <w:noProof/>
      </w:rPr>
      <w:t>4</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D51E86">
      <w:rPr>
        <w:rStyle w:val="PageNumber"/>
        <w:noProof/>
      </w:rPr>
      <w:t>4</w:t>
    </w:r>
    <w:r w:rsidR="000C2AED" w:rsidRPr="00CA525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8C" w:rsidRDefault="00643BF8" w:rsidP="00643BF8">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401D6D">
      <w:rPr>
        <w:rStyle w:val="PageNumber"/>
        <w:noProof/>
      </w:rPr>
      <w:t>1</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401D6D">
      <w:rPr>
        <w:rStyle w:val="PageNumber"/>
        <w:noProof/>
      </w:rPr>
      <w:t>1</w:t>
    </w:r>
    <w:r w:rsidR="000C2AED" w:rsidRPr="00CA52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6D" w:rsidRDefault="00401D6D" w:rsidP="003117A9">
      <w:pPr>
        <w:spacing w:after="0" w:line="240" w:lineRule="auto"/>
      </w:pPr>
      <w:r>
        <w:separator/>
      </w:r>
    </w:p>
  </w:footnote>
  <w:footnote w:type="continuationSeparator" w:id="0">
    <w:p w:rsidR="00401D6D" w:rsidRDefault="00401D6D" w:rsidP="003117A9">
      <w:pPr>
        <w:spacing w:after="0" w:line="240" w:lineRule="auto"/>
      </w:pPr>
      <w:r>
        <w:continuationSeparator/>
      </w:r>
    </w:p>
  </w:footnote>
  <w:footnote w:id="1">
    <w:p w:rsidR="008E3CEC" w:rsidRDefault="008E3CEC" w:rsidP="008E3CEC">
      <w:pPr>
        <w:pStyle w:val="FootnoteText"/>
        <w:rPr>
          <w:lang w:val="en-US"/>
        </w:rPr>
      </w:pPr>
      <w:r w:rsidRPr="00D009B7">
        <w:rPr>
          <w:bCs/>
          <w:color w:val="333333"/>
          <w:szCs w:val="18"/>
          <w:vertAlign w:val="superscript"/>
        </w:rPr>
        <w:footnoteRef/>
      </w:r>
      <w:r>
        <w:t xml:space="preserve"> Prepared in accordance with Subsidiary Body on Scientific, Technical and Technological Advice recommendation XX/13.</w:t>
      </w:r>
    </w:p>
  </w:footnote>
  <w:footnote w:id="2">
    <w:p w:rsidR="008E3CEC" w:rsidRPr="00D009B7" w:rsidRDefault="008E3CEC" w:rsidP="008E3CEC">
      <w:pPr>
        <w:pStyle w:val="FootnoteText"/>
        <w:rPr>
          <w:b/>
          <w:bCs/>
          <w:color w:val="333333"/>
          <w:szCs w:val="18"/>
        </w:rPr>
      </w:pPr>
      <w:r w:rsidRPr="00D009B7">
        <w:rPr>
          <w:bCs/>
          <w:color w:val="333333"/>
          <w:szCs w:val="18"/>
          <w:vertAlign w:val="superscript"/>
        </w:rPr>
        <w:footnoteRef/>
      </w:r>
      <w:r w:rsidRPr="00D009B7">
        <w:rPr>
          <w:b/>
          <w:bCs/>
          <w:color w:val="333333"/>
          <w:szCs w:val="18"/>
        </w:rPr>
        <w:t xml:space="preserve"> </w:t>
      </w:r>
      <w:hyperlink r:id="rId1" w:history="1">
        <w:r w:rsidRPr="00EC7B75">
          <w:rPr>
            <w:rStyle w:val="Hyperlink"/>
            <w:bCs/>
            <w:szCs w:val="18"/>
          </w:rPr>
          <w:t>UNEP/CBD/SBSTTA/20/INF/34</w:t>
        </w:r>
      </w:hyperlink>
      <w:r w:rsidRPr="00D009B7">
        <w:rPr>
          <w:bCs/>
          <w:color w:val="333333"/>
          <w:szCs w:val="18"/>
        </w:rPr>
        <w:t>.</w:t>
      </w:r>
    </w:p>
  </w:footnote>
  <w:footnote w:id="3">
    <w:p w:rsidR="008E3CEC" w:rsidRPr="00D009B7" w:rsidRDefault="008E3CEC" w:rsidP="008E3CEC">
      <w:pPr>
        <w:pStyle w:val="FootnoteText"/>
        <w:rPr>
          <w:lang w:val="en-US"/>
        </w:rPr>
      </w:pPr>
      <w:r w:rsidRPr="00D009B7">
        <w:rPr>
          <w:bCs/>
          <w:color w:val="333333"/>
          <w:szCs w:val="18"/>
          <w:vertAlign w:val="superscript"/>
        </w:rPr>
        <w:footnoteRef/>
      </w:r>
      <w:r w:rsidRPr="001F6942">
        <w:t xml:space="preserve"> </w:t>
      </w:r>
      <w:hyperlink r:id="rId2" w:history="1">
        <w:r w:rsidRPr="00502484">
          <w:rPr>
            <w:rStyle w:val="Hyperlink"/>
            <w:bCs/>
            <w:szCs w:val="18"/>
          </w:rPr>
          <w:t>UNEP/CBD/SBSTTA/20/INF/27</w:t>
        </w:r>
      </w:hyperlink>
      <w:r w:rsidRPr="00D009B7">
        <w:rPr>
          <w:bCs/>
          <w:color w:val="333333"/>
          <w:szCs w:val="18"/>
        </w:rPr>
        <w:t>.</w:t>
      </w:r>
    </w:p>
  </w:footnote>
  <w:footnote w:id="4">
    <w:p w:rsidR="008E3CEC" w:rsidRPr="00D009B7" w:rsidRDefault="008E3CEC" w:rsidP="008E3CEC">
      <w:pPr>
        <w:pStyle w:val="FootnoteText"/>
        <w:rPr>
          <w:lang w:val="en-US"/>
        </w:rPr>
      </w:pPr>
      <w:r w:rsidRPr="00D009B7">
        <w:rPr>
          <w:bCs/>
          <w:color w:val="333333"/>
          <w:szCs w:val="18"/>
          <w:vertAlign w:val="superscript"/>
        </w:rPr>
        <w:footnoteRef/>
      </w:r>
      <w:r w:rsidRPr="00D009B7">
        <w:rPr>
          <w:rFonts w:ascii="Verdana" w:hAnsi="Verdana"/>
          <w:b/>
          <w:bCs/>
          <w:color w:val="333333"/>
          <w:szCs w:val="18"/>
        </w:rPr>
        <w:t xml:space="preserve"> </w:t>
      </w:r>
      <w:hyperlink r:id="rId3" w:history="1">
        <w:r w:rsidRPr="00200D73">
          <w:rPr>
            <w:rStyle w:val="Hyperlink"/>
            <w:bCs/>
            <w:szCs w:val="18"/>
          </w:rPr>
          <w:t>Recommendation XIX/2</w:t>
        </w:r>
      </w:hyperlink>
      <w:r>
        <w:rPr>
          <w:bCs/>
          <w:color w:val="333333"/>
          <w:szCs w:val="18"/>
        </w:rPr>
        <w:t>,</w:t>
      </w:r>
      <w:r w:rsidRPr="009552FF">
        <w:rPr>
          <w:bCs/>
          <w:color w:val="333333"/>
          <w:szCs w:val="18"/>
        </w:rPr>
        <w:t xml:space="preserve"> </w:t>
      </w:r>
      <w:r>
        <w:rPr>
          <w:bCs/>
          <w:color w:val="333333"/>
          <w:szCs w:val="18"/>
        </w:rPr>
        <w:t>a</w:t>
      </w:r>
      <w:r w:rsidRPr="009763BD">
        <w:rPr>
          <w:bCs/>
          <w:color w:val="333333"/>
          <w:szCs w:val="18"/>
        </w:rPr>
        <w:t>nnex</w:t>
      </w:r>
      <w:r w:rsidRPr="00D009B7">
        <w:rPr>
          <w:bCs/>
          <w:color w:val="333333"/>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C9" w:rsidRDefault="003F5E3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A4" w:rsidRPr="00166523" w:rsidRDefault="004C048F" w:rsidP="004C048F">
    <w:pPr>
      <w:pStyle w:val="HH001Header"/>
      <w:rPr>
        <w:lang w:val="fr-CH"/>
      </w:rPr>
    </w:pPr>
    <w:r w:rsidRPr="00166523">
      <w:rPr>
        <w:noProof/>
        <w:lang w:eastAsia="en-GB"/>
      </w:rPr>
      <w:drawing>
        <wp:anchor distT="0" distB="0" distL="114300" distR="114300" simplePos="0" relativeHeight="251672576" behindDoc="0" locked="0" layoutInCell="1" allowOverlap="1" wp14:anchorId="312AEF7A" wp14:editId="5731F442">
          <wp:simplePos x="0" y="0"/>
          <wp:positionH relativeFrom="column">
            <wp:posOffset>27049</wp:posOffset>
          </wp:positionH>
          <wp:positionV relativeFrom="paragraph">
            <wp:posOffset>-629920</wp:posOffset>
          </wp:positionV>
          <wp:extent cx="949368" cy="2921330"/>
          <wp:effectExtent l="0" t="0" r="3175" b="0"/>
          <wp:wrapNone/>
          <wp:docPr id="1" name="Picture 1" descr="G:\Groups\Conservation\CPP\InternationalPolicy\HotHouse\Admin\Templates\Template Tools\Value Tabs\2016\Tab_CBD_Position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ups\Conservation\CPP\InternationalPolicy\HotHouse\Admin\Templates\Template Tools\Value Tabs\2016\Tab_CBD_Position_F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5601"/>
                  <a:stretch/>
                </pic:blipFill>
                <pic:spPr bwMode="auto">
                  <a:xfrm>
                    <a:off x="0" y="0"/>
                    <a:ext cx="949368" cy="292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4516" w:rsidRPr="00166523">
      <w:rPr>
        <w:noProof/>
        <w:lang w:eastAsia="en-GB"/>
      </w:rPr>
      <mc:AlternateContent>
        <mc:Choice Requires="wps">
          <w:drawing>
            <wp:anchor distT="0" distB="0" distL="114300" distR="114300" simplePos="0" relativeHeight="251667456" behindDoc="0" locked="0" layoutInCell="1" allowOverlap="1" wp14:anchorId="3274791F" wp14:editId="39575861">
              <wp:simplePos x="0" y="0"/>
              <wp:positionH relativeFrom="column">
                <wp:posOffset>-7571105</wp:posOffset>
              </wp:positionH>
              <wp:positionV relativeFrom="paragraph">
                <wp:posOffset>6047740</wp:posOffset>
              </wp:positionV>
              <wp:extent cx="13809345" cy="190500"/>
              <wp:effectExtent l="8573"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09345" cy="190500"/>
                      </a:xfrm>
                      <a:prstGeom prst="rect">
                        <a:avLst/>
                      </a:prstGeom>
                      <a:solidFill>
                        <a:srgbClr val="00793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96.15pt;margin-top:476.2pt;width:1087.35pt;height: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" fillcolor="#007932" stroked="f"/>
          </w:pict>
        </mc:Fallback>
      </mc:AlternateContent>
    </w:r>
    <w:r w:rsidR="00592340" w:rsidRPr="00166523">
      <w:rPr>
        <w:lang w:val="fr-CH"/>
      </w:rPr>
      <w:t>CBD COP-13</w:t>
    </w:r>
  </w:p>
  <w:p w:rsidR="006A54A4" w:rsidRPr="00166523" w:rsidRDefault="00D14516" w:rsidP="00592340">
    <w:pPr>
      <w:pStyle w:val="HH002BriefTitle"/>
      <w:rPr>
        <w:lang w:val="fr-CH"/>
      </w:rPr>
    </w:pPr>
    <w:r w:rsidRPr="00166523">
      <mc:AlternateContent>
        <mc:Choice Requires="wps">
          <w:drawing>
            <wp:anchor distT="0" distB="0" distL="114300" distR="114300" simplePos="0" relativeHeight="251669504" behindDoc="0" locked="0" layoutInCell="1" allowOverlap="1" wp14:anchorId="66E64AF7" wp14:editId="2BD6DBBE">
              <wp:simplePos x="0" y="0"/>
              <wp:positionH relativeFrom="column">
                <wp:posOffset>4000500</wp:posOffset>
              </wp:positionH>
              <wp:positionV relativeFrom="paragraph">
                <wp:posOffset>1444501</wp:posOffset>
              </wp:positionV>
              <wp:extent cx="2051685" cy="0"/>
              <wp:effectExtent l="0" t="0" r="2476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12700">
                        <a:solidFill>
                          <a:srgbClr val="0079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3.75pt" to="476.5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" strokecolor="#007932" strokeweight="1pt"/>
          </w:pict>
        </mc:Fallback>
      </mc:AlternateContent>
    </w:r>
    <w:r w:rsidR="008E3CEC" w:rsidRPr="008E3CEC">
      <w:t xml:space="preserve"> Indicateurs du Plan stratégique pour la biodiversité 2011-2020</w:t>
    </w:r>
  </w:p>
  <w:p w:rsidR="006A54A4" w:rsidRPr="00166523" w:rsidRDefault="004C048F" w:rsidP="00592340">
    <w:pPr>
      <w:pStyle w:val="HH003Date"/>
      <w:rPr>
        <w:lang w:val="fr-CH"/>
      </w:rPr>
    </w:pPr>
    <w:r w:rsidRPr="00166523">
      <w:rPr>
        <w:lang w:val="fr-CH"/>
      </w:rPr>
      <w:t>Novembre 2016</w:t>
    </w:r>
  </w:p>
  <w:p w:rsidR="006A54A4" w:rsidRPr="00166523" w:rsidRDefault="004C048F" w:rsidP="008E3CEC">
    <w:pPr>
      <w:pStyle w:val="HH003Date"/>
      <w:rPr>
        <w:lang w:val="fr-CH"/>
      </w:rPr>
    </w:pPr>
    <w:r w:rsidRPr="00166523">
      <w:rPr>
        <w:lang w:val="fr-CH"/>
      </w:rPr>
      <w:t>Traduction de courtoisie</w:t>
    </w:r>
  </w:p>
  <w:p w:rsidR="004C048F" w:rsidRPr="00166523" w:rsidRDefault="004C048F" w:rsidP="004C048F">
    <w:pPr>
      <w:pStyle w:val="HH005EventInfo"/>
      <w:rPr>
        <w:lang w:val="fr-CH"/>
      </w:rPr>
    </w:pPr>
    <w:r w:rsidRPr="00166523">
      <w:rPr>
        <w:lang w:val="fr-CH"/>
      </w:rPr>
      <w:t xml:space="preserve">Treizième réunion de la Conférence des Parties à la </w:t>
    </w:r>
    <w:r w:rsidRPr="00166523">
      <w:rPr>
        <w:lang w:val="fr-CH"/>
      </w:rPr>
      <w:br/>
      <w:t>Convention sur la diversité biologique</w:t>
    </w:r>
  </w:p>
  <w:p w:rsidR="00AD315F" w:rsidRPr="00166523" w:rsidRDefault="00AD315F" w:rsidP="00862E28">
    <w:pPr>
      <w:pStyle w:val="HH005EventInfo"/>
      <w:spacing w:after="240"/>
      <w:rPr>
        <w:lang w:val="fr-CH"/>
      </w:rPr>
    </w:pPr>
    <w:r w:rsidRPr="00166523">
      <w:rPr>
        <w:lang w:val="fr-CH"/>
      </w:rPr>
      <w:t xml:space="preserve">4 - 17 </w:t>
    </w:r>
    <w:r w:rsidR="004C048F" w:rsidRPr="00166523">
      <w:rPr>
        <w:lang w:val="fr-CH"/>
      </w:rPr>
      <w:t>décembre 2016, à Cancún au Mexique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5F4"/>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
    <w:nsid w:val="05BD55FF"/>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
    <w:nsid w:val="07271FA8"/>
    <w:multiLevelType w:val="multilevel"/>
    <w:tmpl w:val="BF6C3C4E"/>
    <w:numStyleLink w:val="Style1"/>
  </w:abstractNum>
  <w:abstractNum w:abstractNumId="3">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AE5F9F"/>
    <w:multiLevelType w:val="hybridMultilevel"/>
    <w:tmpl w:val="487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74E95"/>
    <w:multiLevelType w:val="hybridMultilevel"/>
    <w:tmpl w:val="CF1C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1540E"/>
    <w:multiLevelType w:val="hybridMultilevel"/>
    <w:tmpl w:val="D06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4567C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8">
    <w:nsid w:val="2D304C0A"/>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9">
    <w:nsid w:val="37B72144"/>
    <w:multiLevelType w:val="hybridMultilevel"/>
    <w:tmpl w:val="AA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905E44"/>
    <w:multiLevelType w:val="hybridMultilevel"/>
    <w:tmpl w:val="401E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E811A9B"/>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2">
    <w:nsid w:val="408E5B3F"/>
    <w:multiLevelType w:val="hybridMultilevel"/>
    <w:tmpl w:val="B1A2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75781F"/>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4">
    <w:nsid w:val="446B6D64"/>
    <w:multiLevelType w:val="hybridMultilevel"/>
    <w:tmpl w:val="BE4E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B03363"/>
    <w:multiLevelType w:val="hybridMultilevel"/>
    <w:tmpl w:val="264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F9297B"/>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7">
    <w:nsid w:val="4E1A00AF"/>
    <w:multiLevelType w:val="hybridMultilevel"/>
    <w:tmpl w:val="D478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00377D"/>
    <w:multiLevelType w:val="hybridMultilevel"/>
    <w:tmpl w:val="C580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4C3A1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0">
    <w:nsid w:val="581E504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1">
    <w:nsid w:val="60A90EA7"/>
    <w:multiLevelType w:val="hybridMultilevel"/>
    <w:tmpl w:val="93AC9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E51EB9"/>
    <w:multiLevelType w:val="multilevel"/>
    <w:tmpl w:val="BF6C3C4E"/>
    <w:styleLink w:val="Style1"/>
    <w:lvl w:ilvl="0">
      <w:start w:val="1"/>
      <w:numFmt w:val="bullet"/>
      <w:lvlText w:val="►"/>
      <w:lvlJc w:val="left"/>
      <w:pPr>
        <w:ind w:left="720"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8F5405C"/>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4">
    <w:nsid w:val="6A242A2D"/>
    <w:multiLevelType w:val="hybridMultilevel"/>
    <w:tmpl w:val="6A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F552B8"/>
    <w:multiLevelType w:val="multilevel"/>
    <w:tmpl w:val="6150B262"/>
    <w:numStyleLink w:val="HH10NumbersList"/>
  </w:abstractNum>
  <w:abstractNum w:abstractNumId="26">
    <w:nsid w:val="725E4E35"/>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7">
    <w:nsid w:val="77DF7CA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8">
    <w:nsid w:val="7D8E7F0B"/>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num w:numId="1">
    <w:abstractNumId w:val="11"/>
  </w:num>
  <w:num w:numId="2">
    <w:abstractNumId w:val="16"/>
  </w:num>
  <w:num w:numId="3">
    <w:abstractNumId w:val="0"/>
  </w:num>
  <w:num w:numId="4">
    <w:abstractNumId w:val="28"/>
  </w:num>
  <w:num w:numId="5">
    <w:abstractNumId w:val="26"/>
  </w:num>
  <w:num w:numId="6">
    <w:abstractNumId w:val="8"/>
  </w:num>
  <w:num w:numId="7">
    <w:abstractNumId w:val="7"/>
  </w:num>
  <w:num w:numId="8">
    <w:abstractNumId w:val="20"/>
  </w:num>
  <w:num w:numId="9">
    <w:abstractNumId w:val="13"/>
  </w:num>
  <w:num w:numId="10">
    <w:abstractNumId w:val="10"/>
  </w:num>
  <w:num w:numId="11">
    <w:abstractNumId w:val="1"/>
  </w:num>
  <w:num w:numId="12">
    <w:abstractNumId w:val="27"/>
  </w:num>
  <w:num w:numId="13">
    <w:abstractNumId w:val="19"/>
  </w:num>
  <w:num w:numId="14">
    <w:abstractNumId w:val="23"/>
  </w:num>
  <w:num w:numId="15">
    <w:abstractNumId w:val="3"/>
  </w:num>
  <w:num w:numId="16">
    <w:abstractNumId w:val="25"/>
  </w:num>
  <w:num w:numId="17">
    <w:abstractNumId w:val="22"/>
  </w:num>
  <w:num w:numId="18">
    <w:abstractNumId w:val="2"/>
  </w:num>
  <w:num w:numId="19">
    <w:abstractNumId w:val="9"/>
  </w:num>
  <w:num w:numId="20">
    <w:abstractNumId w:val="15"/>
  </w:num>
  <w:num w:numId="21">
    <w:abstractNumId w:val="17"/>
  </w:num>
  <w:num w:numId="22">
    <w:abstractNumId w:val="21"/>
  </w:num>
  <w:num w:numId="23">
    <w:abstractNumId w:val="4"/>
  </w:num>
  <w:num w:numId="24">
    <w:abstractNumId w:val="6"/>
  </w:num>
  <w:num w:numId="25">
    <w:abstractNumId w:val="24"/>
  </w:num>
  <w:num w:numId="26">
    <w:abstractNumId w:val="12"/>
  </w:num>
  <w:num w:numId="27">
    <w:abstractNumId w:val="5"/>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drawingGridHorizontalSpacing w:val="110"/>
  <w:displayHorizontalDrawingGridEvery w:val="2"/>
  <w:characterSpacingControl w:val="doNotCompress"/>
  <w:savePreviewPicture/>
  <w:hdrShapeDefaults>
    <o:shapedefaults v:ext="edit" spidmax="2049" fillcolor="#da1d52" stroke="f">
      <v:fill color="#da1d52"/>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EC"/>
    <w:rsid w:val="00001D4E"/>
    <w:rsid w:val="00001FE5"/>
    <w:rsid w:val="00002AFD"/>
    <w:rsid w:val="00016CC1"/>
    <w:rsid w:val="000253F7"/>
    <w:rsid w:val="00061635"/>
    <w:rsid w:val="00062F93"/>
    <w:rsid w:val="0007629A"/>
    <w:rsid w:val="00077D3D"/>
    <w:rsid w:val="00095C5E"/>
    <w:rsid w:val="000B6158"/>
    <w:rsid w:val="000C2AED"/>
    <w:rsid w:val="000C7122"/>
    <w:rsid w:val="000E77CA"/>
    <w:rsid w:val="00114C67"/>
    <w:rsid w:val="001530AE"/>
    <w:rsid w:val="001530E2"/>
    <w:rsid w:val="0016609B"/>
    <w:rsid w:val="00166523"/>
    <w:rsid w:val="00197012"/>
    <w:rsid w:val="0019773D"/>
    <w:rsid w:val="001A146F"/>
    <w:rsid w:val="001A348B"/>
    <w:rsid w:val="001A65E7"/>
    <w:rsid w:val="001C5ACB"/>
    <w:rsid w:val="001D3578"/>
    <w:rsid w:val="001D70AA"/>
    <w:rsid w:val="001E7239"/>
    <w:rsid w:val="001F22B3"/>
    <w:rsid w:val="0021038D"/>
    <w:rsid w:val="002154D9"/>
    <w:rsid w:val="00223B74"/>
    <w:rsid w:val="00233F75"/>
    <w:rsid w:val="0027449F"/>
    <w:rsid w:val="00277AC6"/>
    <w:rsid w:val="0028148B"/>
    <w:rsid w:val="00283A7F"/>
    <w:rsid w:val="00293895"/>
    <w:rsid w:val="002A14AD"/>
    <w:rsid w:val="002A5241"/>
    <w:rsid w:val="002B2A2D"/>
    <w:rsid w:val="00304313"/>
    <w:rsid w:val="003060A9"/>
    <w:rsid w:val="003117A9"/>
    <w:rsid w:val="00322508"/>
    <w:rsid w:val="00326528"/>
    <w:rsid w:val="003346F5"/>
    <w:rsid w:val="0033788C"/>
    <w:rsid w:val="0035035C"/>
    <w:rsid w:val="00357F5C"/>
    <w:rsid w:val="003671A0"/>
    <w:rsid w:val="003848D2"/>
    <w:rsid w:val="00384E3C"/>
    <w:rsid w:val="003C3EF4"/>
    <w:rsid w:val="003C5CD6"/>
    <w:rsid w:val="003C6531"/>
    <w:rsid w:val="003D2646"/>
    <w:rsid w:val="003E68D1"/>
    <w:rsid w:val="003F5E3E"/>
    <w:rsid w:val="0040069B"/>
    <w:rsid w:val="00401D6D"/>
    <w:rsid w:val="00412544"/>
    <w:rsid w:val="004216CF"/>
    <w:rsid w:val="00421770"/>
    <w:rsid w:val="004670A7"/>
    <w:rsid w:val="00474478"/>
    <w:rsid w:val="00487347"/>
    <w:rsid w:val="00495886"/>
    <w:rsid w:val="004B79BB"/>
    <w:rsid w:val="004C048F"/>
    <w:rsid w:val="004D7D18"/>
    <w:rsid w:val="004E6B18"/>
    <w:rsid w:val="00520267"/>
    <w:rsid w:val="00522DF5"/>
    <w:rsid w:val="00561D0C"/>
    <w:rsid w:val="00573F98"/>
    <w:rsid w:val="00577FE5"/>
    <w:rsid w:val="00581AD5"/>
    <w:rsid w:val="00592340"/>
    <w:rsid w:val="005A023B"/>
    <w:rsid w:val="005C60B4"/>
    <w:rsid w:val="005E2F78"/>
    <w:rsid w:val="005E4559"/>
    <w:rsid w:val="005F47FF"/>
    <w:rsid w:val="006271C8"/>
    <w:rsid w:val="0063608A"/>
    <w:rsid w:val="00642D8F"/>
    <w:rsid w:val="00643BF8"/>
    <w:rsid w:val="006632EC"/>
    <w:rsid w:val="00663A7F"/>
    <w:rsid w:val="00685DE1"/>
    <w:rsid w:val="006869DE"/>
    <w:rsid w:val="006A02BB"/>
    <w:rsid w:val="006A54A4"/>
    <w:rsid w:val="006C15C8"/>
    <w:rsid w:val="006C3AB8"/>
    <w:rsid w:val="007057C0"/>
    <w:rsid w:val="0071798B"/>
    <w:rsid w:val="007558AB"/>
    <w:rsid w:val="00792DB8"/>
    <w:rsid w:val="007B431B"/>
    <w:rsid w:val="007B6B96"/>
    <w:rsid w:val="007C4919"/>
    <w:rsid w:val="007D3648"/>
    <w:rsid w:val="007F6854"/>
    <w:rsid w:val="008026CA"/>
    <w:rsid w:val="00812B23"/>
    <w:rsid w:val="00814FD9"/>
    <w:rsid w:val="00833DD6"/>
    <w:rsid w:val="00844037"/>
    <w:rsid w:val="008562E9"/>
    <w:rsid w:val="00862E28"/>
    <w:rsid w:val="00867A16"/>
    <w:rsid w:val="008917E6"/>
    <w:rsid w:val="0089795F"/>
    <w:rsid w:val="008A5B89"/>
    <w:rsid w:val="008D465C"/>
    <w:rsid w:val="008E1063"/>
    <w:rsid w:val="008E3CEC"/>
    <w:rsid w:val="009039B1"/>
    <w:rsid w:val="009158AF"/>
    <w:rsid w:val="00936B26"/>
    <w:rsid w:val="00955AF8"/>
    <w:rsid w:val="00956E80"/>
    <w:rsid w:val="0096351A"/>
    <w:rsid w:val="0097687F"/>
    <w:rsid w:val="00986AFE"/>
    <w:rsid w:val="009943B9"/>
    <w:rsid w:val="009E4566"/>
    <w:rsid w:val="009F2C61"/>
    <w:rsid w:val="00A0412E"/>
    <w:rsid w:val="00A323C9"/>
    <w:rsid w:val="00A52222"/>
    <w:rsid w:val="00A52BB6"/>
    <w:rsid w:val="00A675C8"/>
    <w:rsid w:val="00A73A4F"/>
    <w:rsid w:val="00A85AB4"/>
    <w:rsid w:val="00AD27FB"/>
    <w:rsid w:val="00AD315F"/>
    <w:rsid w:val="00AF431D"/>
    <w:rsid w:val="00AF6FCB"/>
    <w:rsid w:val="00AF7BDA"/>
    <w:rsid w:val="00B10DB1"/>
    <w:rsid w:val="00B15255"/>
    <w:rsid w:val="00B23E24"/>
    <w:rsid w:val="00B33F9E"/>
    <w:rsid w:val="00B4061A"/>
    <w:rsid w:val="00B7286F"/>
    <w:rsid w:val="00BA2717"/>
    <w:rsid w:val="00BA7271"/>
    <w:rsid w:val="00BB386D"/>
    <w:rsid w:val="00BB5730"/>
    <w:rsid w:val="00BB7357"/>
    <w:rsid w:val="00BE3FBE"/>
    <w:rsid w:val="00BF1B9B"/>
    <w:rsid w:val="00C34EB9"/>
    <w:rsid w:val="00C37F72"/>
    <w:rsid w:val="00C424A6"/>
    <w:rsid w:val="00C470CD"/>
    <w:rsid w:val="00C475B4"/>
    <w:rsid w:val="00C527F3"/>
    <w:rsid w:val="00C634ED"/>
    <w:rsid w:val="00C7341D"/>
    <w:rsid w:val="00C80085"/>
    <w:rsid w:val="00C90442"/>
    <w:rsid w:val="00C928A8"/>
    <w:rsid w:val="00CC76FD"/>
    <w:rsid w:val="00CD4EB3"/>
    <w:rsid w:val="00CE3DF8"/>
    <w:rsid w:val="00CF3E7C"/>
    <w:rsid w:val="00D14516"/>
    <w:rsid w:val="00D2362F"/>
    <w:rsid w:val="00D25CEB"/>
    <w:rsid w:val="00D439A8"/>
    <w:rsid w:val="00D51E86"/>
    <w:rsid w:val="00D6012D"/>
    <w:rsid w:val="00D72BDF"/>
    <w:rsid w:val="00D87314"/>
    <w:rsid w:val="00D96EC5"/>
    <w:rsid w:val="00DC611C"/>
    <w:rsid w:val="00DE26AB"/>
    <w:rsid w:val="00DF57F4"/>
    <w:rsid w:val="00E13E6E"/>
    <w:rsid w:val="00E23376"/>
    <w:rsid w:val="00E252B3"/>
    <w:rsid w:val="00E75A78"/>
    <w:rsid w:val="00E76550"/>
    <w:rsid w:val="00E8355E"/>
    <w:rsid w:val="00E93093"/>
    <w:rsid w:val="00EA2492"/>
    <w:rsid w:val="00EB4632"/>
    <w:rsid w:val="00F344E0"/>
    <w:rsid w:val="00F517A1"/>
    <w:rsid w:val="00F7301A"/>
    <w:rsid w:val="00F907AA"/>
    <w:rsid w:val="00F93F84"/>
    <w:rsid w:val="00FA2282"/>
    <w:rsid w:val="00FC0B9D"/>
    <w:rsid w:val="00FC186C"/>
    <w:rsid w:val="00FD3931"/>
    <w:rsid w:val="00FD4D08"/>
    <w:rsid w:val="00FE0E90"/>
    <w:rsid w:val="00FE508C"/>
    <w:rsid w:val="00FE55B1"/>
    <w:rsid w:val="00FF0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da1d52" stroke="f">
      <v:fill color="#da1d52"/>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footer" w:unhideWhenUsed="1"/>
    <w:lsdException w:name="caption" w:uiPriority="35" w:qFormat="1"/>
    <w:lsdException w:name="footnote reference" w:uiPriority="0"/>
    <w:lsdException w:name="page number" w:uiPriority="0"/>
    <w:lsdException w:name="Title" w:uiPriority="10" w:qFormat="1"/>
    <w:lsdException w:name="Default Paragraph Font" w:uiPriority="1" w:unhideWhenUsed="1"/>
    <w:lsdException w:name="Subtitle" w:uiPriority="11" w:qFormat="1"/>
    <w:lsdException w:name="Hyperlink"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basedOn w:val="DefaultParagraphFont"/>
    <w:semiHidden/>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footer" w:unhideWhenUsed="1"/>
    <w:lsdException w:name="caption" w:uiPriority="35" w:qFormat="1"/>
    <w:lsdException w:name="footnote reference" w:uiPriority="0"/>
    <w:lsdException w:name="page number" w:uiPriority="0"/>
    <w:lsdException w:name="Title" w:uiPriority="10" w:qFormat="1"/>
    <w:lsdException w:name="Default Paragraph Font" w:uiPriority="1" w:unhideWhenUsed="1"/>
    <w:lsdException w:name="Subtitle" w:uiPriority="11" w:qFormat="1"/>
    <w:lsdException w:name="Hyperlink"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basedOn w:val="DefaultParagraphFont"/>
    <w:semiHidden/>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uzzini@wwfin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guzzini@wwfint.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recommendations/SBSTTA-19/sbstta-19-rec-02-en.doc" TargetMode="External"/><Relationship Id="rId2" Type="http://schemas.openxmlformats.org/officeDocument/2006/relationships/hyperlink" Target="https://www.cbd.int/doc/meetings/sbstta/sbstta-20/information/sbstta-20-inf-27-en.doc" TargetMode="External"/><Relationship Id="rId1" Type="http://schemas.openxmlformats.org/officeDocument/2006/relationships/hyperlink" Target="https://www.cbd.int/doc/meetings/sbstta/sbstta-20/information/sbstta-20-inf-34-en.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ywong\Desktop\CBD\WWF%20Positions\CBD_Template_Fre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2B40-44FE-49FC-BA34-8114615F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CBD_Template_French.dotx</Template>
  <TotalTime>2</TotalTime>
  <Pages>4</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Yuen Wong</dc:creator>
  <cp:lastModifiedBy>Chun Yuen Wong</cp:lastModifiedBy>
  <cp:revision>2</cp:revision>
  <cp:lastPrinted>2010-11-15T16:51:00Z</cp:lastPrinted>
  <dcterms:created xsi:type="dcterms:W3CDTF">2016-11-08T11:13:00Z</dcterms:created>
  <dcterms:modified xsi:type="dcterms:W3CDTF">2016-11-08T12:50:00Z</dcterms:modified>
</cp:coreProperties>
</file>