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83306B" w:rsidRDefault="0083306B"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es-MX"/>
        </w:rPr>
      </w:pPr>
      <w:r w:rsidRPr="0083306B">
        <w:rPr>
          <w:rFonts w:ascii="Arial Narrow" w:hAnsi="Arial Narrow" w:cs="Arial"/>
          <w:b/>
          <w:color w:val="007932"/>
          <w:sz w:val="28"/>
          <w:szCs w:val="28"/>
          <w:lang w:val="es-MX"/>
        </w:rPr>
        <w:t>Mensajes clave</w:t>
      </w:r>
      <w:bookmarkStart w:id="0" w:name="_GoBack"/>
      <w:bookmarkEnd w:id="0"/>
    </w:p>
    <w:p w:rsidR="00562DEF" w:rsidRPr="00562DEF" w:rsidRDefault="00562DEF" w:rsidP="00562DEF">
      <w:pPr>
        <w:pStyle w:val="HH004AbstractBox"/>
        <w:spacing w:after="120"/>
        <w:rPr>
          <w:rFonts w:ascii="Georgia" w:hAnsi="Georgia"/>
          <w:lang w:val="es-MX"/>
        </w:rPr>
      </w:pPr>
      <w:r w:rsidRPr="00562DEF">
        <w:rPr>
          <w:rFonts w:ascii="Georgia" w:hAnsi="Georgia"/>
          <w:b/>
          <w:lang w:val="es-MX"/>
        </w:rPr>
        <w:t>WWF insta a las Partes</w:t>
      </w:r>
      <w:r w:rsidRPr="00562DEF">
        <w:rPr>
          <w:rFonts w:ascii="Georgia" w:hAnsi="Georgia"/>
          <w:lang w:val="es-MX"/>
        </w:rPr>
        <w:t xml:space="preserve"> a integrar plenamente la biodiversidad en todos los sectores y carteras ministeriales y, sobre todo, en políticas económicas, financieras y sociales, el desarrollo de infraestructura, programas, planificación, y procedimientos de contabilidad y presentación de informes. La transversalización de la biodiversidad en bosques, agricultura, energía, turismo, pesca y acuicultura, y en otros sectores es clave para detener la pérdida de la biodiversidad y alcanzar las Metas de Aichi de la Biodiversidad hasta 2020. </w:t>
      </w:r>
    </w:p>
    <w:p w:rsidR="00562DEF" w:rsidRPr="00562DEF" w:rsidRDefault="00562DEF" w:rsidP="00562DEF">
      <w:pPr>
        <w:pStyle w:val="HH004AbstractBox"/>
        <w:spacing w:after="120"/>
        <w:rPr>
          <w:rFonts w:ascii="Georgia" w:hAnsi="Georgia"/>
          <w:lang w:val="es-MX"/>
        </w:rPr>
      </w:pPr>
      <w:r w:rsidRPr="00562DEF">
        <w:rPr>
          <w:rFonts w:ascii="Georgia" w:hAnsi="Georgia"/>
          <w:b/>
          <w:lang w:val="es-MX"/>
        </w:rPr>
        <w:t>WWF apela a las Partes</w:t>
      </w:r>
      <w:r w:rsidRPr="00562DEF">
        <w:rPr>
          <w:rFonts w:ascii="Georgia" w:hAnsi="Georgia"/>
          <w:lang w:val="es-MX"/>
        </w:rPr>
        <w:t xml:space="preserve"> para que creen y fortalezcan mecanismos de coordinación intersectorial entre las instituciones gubernamentales que permitan abordar las causas subyacentes de la pérdida de biodiversidad, la transversalización de la biodiversidad en todos los sectores y el fomento de enfoques existentes, tales como el nexo alimentos-agua-energía.</w:t>
      </w:r>
    </w:p>
    <w:p w:rsidR="00562DEF" w:rsidRPr="00562DEF" w:rsidRDefault="00562DEF" w:rsidP="00562DEF">
      <w:pPr>
        <w:pStyle w:val="HH004AbstractBox"/>
        <w:spacing w:after="120"/>
        <w:rPr>
          <w:rFonts w:ascii="Georgia" w:hAnsi="Georgia"/>
          <w:lang w:val="es-MX"/>
        </w:rPr>
      </w:pPr>
      <w:r w:rsidRPr="00562DEF">
        <w:rPr>
          <w:rFonts w:ascii="Georgia" w:hAnsi="Georgia"/>
          <w:b/>
          <w:lang w:val="es-MX"/>
        </w:rPr>
        <w:t>WWF insta a las Partes</w:t>
      </w:r>
      <w:r w:rsidRPr="00562DEF">
        <w:rPr>
          <w:rFonts w:ascii="Georgia" w:hAnsi="Georgia"/>
          <w:lang w:val="es-MX"/>
        </w:rPr>
        <w:t xml:space="preserve"> y otros gobiernos a establecer e incluir hitos para la transversalización de la biodiversidad en políticas, planes y programas intersectoriales nacionales, y supervisar sus logros.</w:t>
      </w:r>
    </w:p>
    <w:p w:rsidR="00562DEF" w:rsidRPr="00562DEF" w:rsidRDefault="00562DEF" w:rsidP="00562DEF">
      <w:pPr>
        <w:pStyle w:val="HH004AbstractBox"/>
        <w:spacing w:after="120"/>
        <w:rPr>
          <w:rFonts w:ascii="Georgia" w:hAnsi="Georgia"/>
          <w:lang w:val="es-MX"/>
        </w:rPr>
      </w:pPr>
      <w:r w:rsidRPr="00562DEF">
        <w:rPr>
          <w:rFonts w:ascii="Georgia" w:hAnsi="Georgia"/>
          <w:b/>
          <w:lang w:val="es-MX"/>
        </w:rPr>
        <w:t>WWF observa con gran beneplácito</w:t>
      </w:r>
      <w:r w:rsidRPr="00562DEF">
        <w:rPr>
          <w:rFonts w:ascii="Georgia" w:hAnsi="Georgia"/>
          <w:lang w:val="es-MX"/>
        </w:rPr>
        <w:t xml:space="preserve"> el reconocimiento de la interdependencia fundamental entre el Plan Estratégico para la Biodiversidad y los Objetivos de Desarrollo Sostenible y que la aplicación de la Agenda 2030 brinda una mayor oportunidad para la transversalización de la biodiversidad y el logro de las Metas de Aichi, debido a los fuertes vínculos entre biodiversidad, calidad de vida, desarrollo económico y salud humana.</w:t>
      </w:r>
    </w:p>
    <w:p w:rsidR="00562DEF" w:rsidRPr="00562DEF" w:rsidRDefault="00562DEF" w:rsidP="00562DEF">
      <w:pPr>
        <w:pStyle w:val="HH004AbstractBox"/>
        <w:spacing w:after="120"/>
        <w:rPr>
          <w:rFonts w:ascii="Georgia" w:hAnsi="Georgia"/>
          <w:lang w:val="es-MX"/>
        </w:rPr>
      </w:pPr>
      <w:r w:rsidRPr="00562DEF">
        <w:rPr>
          <w:rFonts w:ascii="Georgia" w:hAnsi="Georgia"/>
          <w:b/>
          <w:lang w:val="es-MX"/>
        </w:rPr>
        <w:t>WWF insta a las Partes</w:t>
      </w:r>
      <w:r w:rsidRPr="00562DEF">
        <w:rPr>
          <w:rFonts w:ascii="Georgia" w:hAnsi="Georgia"/>
          <w:lang w:val="es-MX"/>
        </w:rPr>
        <w:t xml:space="preserve"> a reconocer que los servicios ecosistémicos que se generan dentro y fuera de las áreas protegidas y otras medidas eficaces de conservación basadas en áreas, contribuyen a la productividad de muchos sectores, incluidos agricultura, bosques, pesca y acuicultura, y turismo. Se debe reconocer asimismo que la colaboración con todos los sectores es necesaria para evitar la pérdida del capital natural, mantener y aumentar la conectividad y los ecosistemas, y los servicios, para minimizar los efectos negativos potenciales de estos sectores, incluidos los de industrias extractivas como las del petróleo, gas y minería, además de la industria manufacturera y la construcción comercial y residencial en áreas protegidas y paisajes terrestres y marinos de mayor tamaño.</w:t>
      </w:r>
    </w:p>
    <w:p w:rsidR="00562DEF" w:rsidRPr="00562DEF" w:rsidRDefault="00562DEF" w:rsidP="00562DEF">
      <w:pPr>
        <w:pStyle w:val="HH004AbstractBox"/>
        <w:spacing w:after="120"/>
        <w:rPr>
          <w:rFonts w:ascii="Georgia" w:hAnsi="Georgia"/>
          <w:lang w:val="es-MX"/>
        </w:rPr>
      </w:pPr>
      <w:r w:rsidRPr="00562DEF">
        <w:rPr>
          <w:rFonts w:ascii="Georgia" w:hAnsi="Georgia"/>
          <w:b/>
          <w:lang w:val="es-MX"/>
        </w:rPr>
        <w:lastRenderedPageBreak/>
        <w:t>WWF también reconoce</w:t>
      </w:r>
      <w:r w:rsidRPr="00562DEF">
        <w:rPr>
          <w:rFonts w:ascii="Georgia" w:hAnsi="Georgia"/>
          <w:lang w:val="es-MX"/>
        </w:rPr>
        <w:t xml:space="preserve"> la pertinencia del Plan de Acción para apoyar la Utilización Consuetudinaria Sostenible de la Diversidad Biológica y posibilitar que los pueblos indígenas y comunidades locales aumenten la inclusión de consideraciones relacionadas con la biodiversidad en agricultura, bosques, pesquerías y acuicultura.</w:t>
      </w:r>
    </w:p>
    <w:p w:rsidR="00592340" w:rsidRPr="0083306B" w:rsidRDefault="00562DEF" w:rsidP="00562DEF">
      <w:pPr>
        <w:pStyle w:val="HH004AbstractBox"/>
        <w:spacing w:after="120"/>
        <w:rPr>
          <w:rFonts w:ascii="Georgia" w:hAnsi="Georgia"/>
          <w:lang w:val="es-MX"/>
        </w:rPr>
      </w:pPr>
      <w:r w:rsidRPr="00562DEF">
        <w:rPr>
          <w:rFonts w:ascii="Georgia" w:hAnsi="Georgia"/>
          <w:b/>
          <w:lang w:val="es-MX"/>
        </w:rPr>
        <w:t>WWF recomienda que las Partes</w:t>
      </w:r>
      <w:r w:rsidRPr="00562DEF">
        <w:rPr>
          <w:rFonts w:ascii="Georgia" w:hAnsi="Georgia"/>
          <w:lang w:val="es-MX"/>
        </w:rPr>
        <w:t xml:space="preserve"> reconozcan e integren los conocimientos tradicionales, y las prácticas y usos consuetudinarios, así como los enfoques diversos, mediante el consentimiento libre, previo e informado de los pueblos indígenas y comunidades locales, incluyendo consideraciones de género, en los esfuerzos por reducir la pérdida de hábitat y de biodiversidad, y mantener la diversidad genética de los recursos, sobre todo para la alimentación y la agricultura.</w:t>
      </w:r>
    </w:p>
    <w:p w:rsidR="00562DEF" w:rsidRPr="00562DEF" w:rsidRDefault="00562DEF" w:rsidP="00562DEF">
      <w:pPr>
        <w:spacing w:after="60" w:line="300" w:lineRule="auto"/>
        <w:jc w:val="both"/>
        <w:rPr>
          <w:rFonts w:ascii="Arial" w:hAnsi="Arial"/>
          <w:b/>
        </w:rPr>
      </w:pPr>
      <w:r w:rsidRPr="00562DEF">
        <w:rPr>
          <w:rFonts w:ascii="Arial" w:hAnsi="Arial"/>
          <w:b/>
        </w:rPr>
        <w:t>WWF welcomes the draft Suggested Recommendations as set out in UNEP/CBD/COP/13/2 Item 10 and calls on COP-13 to consider for inclusion the following proposed text changes in its final decisions.</w:t>
      </w:r>
    </w:p>
    <w:p w:rsidR="00562DEF" w:rsidRPr="00562DEF" w:rsidRDefault="00562DEF" w:rsidP="00562DEF">
      <w:pPr>
        <w:spacing w:after="60" w:line="300" w:lineRule="auto"/>
        <w:jc w:val="both"/>
        <w:rPr>
          <w:rFonts w:ascii="Arial" w:hAnsi="Arial"/>
        </w:rPr>
      </w:pPr>
      <w:r w:rsidRPr="00562DEF">
        <w:rPr>
          <w:rFonts w:ascii="Arial" w:hAnsi="Arial"/>
          <w:bCs/>
        </w:rPr>
        <w:t>New text proposed by WWF</w:t>
      </w:r>
      <w:r w:rsidRPr="00562DEF">
        <w:rPr>
          <w:rFonts w:ascii="Arial" w:hAnsi="Arial"/>
        </w:rPr>
        <w:t xml:space="preserve"> is </w:t>
      </w:r>
      <w:r w:rsidRPr="00562DEF">
        <w:rPr>
          <w:rFonts w:ascii="Arial" w:hAnsi="Arial"/>
          <w:b/>
          <w:bCs/>
          <w:u w:val="single"/>
        </w:rPr>
        <w:t>in bold and underlined</w:t>
      </w:r>
      <w:r w:rsidRPr="00562DEF">
        <w:rPr>
          <w:rFonts w:ascii="Arial" w:hAnsi="Arial"/>
        </w:rPr>
        <w:t xml:space="preserve">. Text that WWF proposes to delete is </w:t>
      </w:r>
      <w:r w:rsidRPr="00562DEF">
        <w:rPr>
          <w:rFonts w:ascii="Arial" w:hAnsi="Arial"/>
          <w:strike/>
        </w:rPr>
        <w:t>in strike through</w:t>
      </w:r>
      <w:r w:rsidRPr="00562DEF">
        <w:rPr>
          <w:rFonts w:ascii="Arial" w:hAnsi="Arial"/>
        </w:rPr>
        <w:t>.</w:t>
      </w:r>
      <w:bookmarkStart w:id="1" w:name="_Toc457486385"/>
      <w:bookmarkStart w:id="2" w:name="_Toc459884792"/>
    </w:p>
    <w:p w:rsidR="00562DEF" w:rsidRPr="00562DEF" w:rsidRDefault="00562DEF" w:rsidP="00562DEF">
      <w:pPr>
        <w:keepNext/>
        <w:spacing w:before="240" w:after="120" w:line="240" w:lineRule="auto"/>
        <w:ind w:right="26"/>
        <w:jc w:val="center"/>
        <w:rPr>
          <w:rFonts w:ascii="Times New Roman" w:eastAsia="Times New Roman" w:hAnsi="Times New Roman" w:cs="Times New Roman"/>
          <w:b/>
          <w:kern w:val="22"/>
          <w:sz w:val="24"/>
          <w:szCs w:val="24"/>
        </w:rPr>
      </w:pPr>
      <w:r w:rsidRPr="00562DEF">
        <w:rPr>
          <w:rFonts w:ascii="Times New Roman" w:eastAsia="Times New Roman" w:hAnsi="Times New Roman" w:cs="Times New Roman"/>
          <w:b/>
          <w:kern w:val="22"/>
          <w:sz w:val="24"/>
          <w:szCs w:val="24"/>
        </w:rPr>
        <w:t>Strategic actions to enhance implementation of the Convention and the Strategic Plan for Biodiversity 2011-2020 including the mainstreaming of biodiversity within and across sectors</w:t>
      </w:r>
      <w:bookmarkEnd w:id="1"/>
      <w:bookmarkEnd w:id="2"/>
    </w:p>
    <w:tbl>
      <w:tblPr>
        <w:tblStyle w:val="TableGrid1"/>
        <w:tblW w:w="0" w:type="auto"/>
        <w:tblLayout w:type="fixed"/>
        <w:tblLook w:val="04A0" w:firstRow="1" w:lastRow="0" w:firstColumn="1" w:lastColumn="0" w:noHBand="0" w:noVBand="1"/>
      </w:tblPr>
      <w:tblGrid>
        <w:gridCol w:w="1809"/>
        <w:gridCol w:w="426"/>
        <w:gridCol w:w="7505"/>
      </w:tblGrid>
      <w:tr w:rsidR="00562DEF" w:rsidRPr="00562DEF" w:rsidTr="00CF31AA">
        <w:tc>
          <w:tcPr>
            <w:tcW w:w="1809" w:type="dxa"/>
          </w:tcPr>
          <w:p w:rsidR="00562DEF" w:rsidRPr="00562DEF" w:rsidRDefault="00562DEF" w:rsidP="00562DEF">
            <w:pPr>
              <w:suppressLineNumbers/>
              <w:suppressAutoHyphens/>
              <w:autoSpaceDE w:val="0"/>
              <w:autoSpaceDN w:val="0"/>
              <w:adjustRightInd w:val="0"/>
              <w:spacing w:before="120" w:after="120"/>
              <w:ind w:right="26"/>
              <w:rPr>
                <w:rFonts w:ascii="Times New Roman" w:hAnsi="Times New Roman" w:cs="Times New Roman"/>
                <w:b/>
                <w:iCs/>
                <w:kern w:val="22"/>
                <w:sz w:val="24"/>
                <w:szCs w:val="24"/>
                <w:shd w:val="clear" w:color="auto" w:fill="FFFFFF"/>
              </w:rPr>
            </w:pPr>
            <w:r w:rsidRPr="00562DEF">
              <w:rPr>
                <w:rFonts w:ascii="Times New Roman" w:hAnsi="Times New Roman" w:cs="Times New Roman"/>
                <w:b/>
                <w:iCs/>
                <w:kern w:val="22"/>
                <w:sz w:val="24"/>
                <w:szCs w:val="24"/>
                <w:shd w:val="clear" w:color="auto" w:fill="FFFFFF"/>
              </w:rPr>
              <w:t>Preamble</w:t>
            </w:r>
          </w:p>
        </w:tc>
        <w:tc>
          <w:tcPr>
            <w:tcW w:w="7931" w:type="dxa"/>
            <w:gridSpan w:val="2"/>
          </w:tcPr>
          <w:p w:rsidR="00562DEF" w:rsidRPr="00562DEF" w:rsidRDefault="00562DEF" w:rsidP="00562DEF">
            <w:pPr>
              <w:suppressLineNumbers/>
              <w:suppressAutoHyphens/>
              <w:autoSpaceDE w:val="0"/>
              <w:autoSpaceDN w:val="0"/>
              <w:adjustRightInd w:val="0"/>
              <w:spacing w:before="120" w:after="120"/>
              <w:ind w:right="26"/>
              <w:rPr>
                <w:rFonts w:ascii="Times New Roman" w:hAnsi="Times New Roman" w:cs="Times New Roman"/>
                <w:snapToGrid w:val="0"/>
                <w:kern w:val="22"/>
                <w:sz w:val="24"/>
                <w:szCs w:val="24"/>
              </w:rPr>
            </w:pPr>
            <w:r w:rsidRPr="00562DEF">
              <w:rPr>
                <w:rFonts w:ascii="Times New Roman" w:hAnsi="Times New Roman" w:cs="Times New Roman"/>
                <w:kern w:val="22"/>
                <w:sz w:val="24"/>
                <w:szCs w:val="24"/>
              </w:rPr>
              <w:t xml:space="preserve"> </w:t>
            </w:r>
            <w:r w:rsidRPr="00562DEF">
              <w:rPr>
                <w:rFonts w:ascii="Times New Roman" w:hAnsi="Times New Roman" w:cs="Times New Roman"/>
                <w:i/>
                <w:iCs/>
                <w:kern w:val="22"/>
                <w:sz w:val="24"/>
                <w:szCs w:val="24"/>
                <w:shd w:val="clear" w:color="auto" w:fill="FFFFFF"/>
              </w:rPr>
              <w:t>Recognizing</w:t>
            </w:r>
            <w:r w:rsidRPr="00562DEF">
              <w:rPr>
                <w:rFonts w:ascii="Times New Roman" w:hAnsi="Times New Roman" w:cs="Times New Roman"/>
                <w:kern w:val="22"/>
                <w:sz w:val="24"/>
                <w:szCs w:val="24"/>
              </w:rPr>
              <w:t xml:space="preserve"> the following:</w:t>
            </w:r>
          </w:p>
          <w:p w:rsidR="00562DEF" w:rsidRPr="00562DEF" w:rsidRDefault="00562DEF" w:rsidP="00562DEF">
            <w:pPr>
              <w:suppressLineNumbers/>
              <w:suppressAutoHyphens/>
              <w:autoSpaceDE w:val="0"/>
              <w:autoSpaceDN w:val="0"/>
              <w:adjustRightInd w:val="0"/>
              <w:spacing w:before="120" w:after="120"/>
              <w:ind w:right="26"/>
              <w:rPr>
                <w:rFonts w:ascii="Times New Roman" w:hAnsi="Times New Roman" w:cs="Times New Roman"/>
                <w:kern w:val="22"/>
                <w:sz w:val="24"/>
                <w:szCs w:val="24"/>
              </w:rPr>
            </w:pPr>
            <w:r w:rsidRPr="00562DEF">
              <w:rPr>
                <w:rFonts w:ascii="Times New Roman" w:hAnsi="Times New Roman" w:cs="Times New Roman"/>
                <w:kern w:val="22"/>
                <w:sz w:val="24"/>
                <w:szCs w:val="24"/>
              </w:rPr>
              <w:t>[…]</w:t>
            </w:r>
          </w:p>
          <w:p w:rsidR="00562DEF" w:rsidRPr="00562DEF" w:rsidRDefault="00562DEF" w:rsidP="00562DEF">
            <w:pPr>
              <w:suppressLineNumbers/>
              <w:suppressAutoHyphens/>
              <w:autoSpaceDE w:val="0"/>
              <w:autoSpaceDN w:val="0"/>
              <w:adjustRightInd w:val="0"/>
              <w:spacing w:before="120" w:after="120"/>
              <w:ind w:right="26"/>
              <w:rPr>
                <w:rFonts w:ascii="Times New Roman" w:hAnsi="Times New Roman" w:cs="Times New Roman"/>
                <w:kern w:val="22"/>
                <w:sz w:val="24"/>
                <w:szCs w:val="24"/>
              </w:rPr>
            </w:pPr>
            <w:r w:rsidRPr="00562DEF">
              <w:rPr>
                <w:rFonts w:ascii="Times New Roman" w:hAnsi="Times New Roman" w:cs="Times New Roman"/>
                <w:kern w:val="22"/>
                <w:sz w:val="24"/>
                <w:szCs w:val="24"/>
              </w:rPr>
              <w:t>(c)</w:t>
            </w:r>
            <w:r w:rsidRPr="00562DEF">
              <w:rPr>
                <w:rFonts w:ascii="Times New Roman" w:hAnsi="Times New Roman" w:cs="Times New Roman"/>
                <w:i/>
                <w:iCs/>
                <w:kern w:val="22"/>
                <w:sz w:val="24"/>
                <w:szCs w:val="24"/>
                <w:shd w:val="clear" w:color="auto" w:fill="FFFFFF"/>
              </w:rPr>
              <w:tab/>
            </w:r>
            <w:r w:rsidRPr="00562DEF">
              <w:rPr>
                <w:rFonts w:ascii="Times New Roman" w:hAnsi="Times New Roman" w:cs="Times New Roman"/>
                <w:kern w:val="22"/>
                <w:sz w:val="24"/>
                <w:szCs w:val="24"/>
              </w:rPr>
              <w:t>T</w:t>
            </w:r>
            <w:r w:rsidRPr="00562DEF" w:rsidDel="00122AAF">
              <w:rPr>
                <w:rFonts w:ascii="Times New Roman" w:hAnsi="Times New Roman" w:cs="Times New Roman"/>
                <w:kern w:val="22"/>
                <w:sz w:val="24"/>
                <w:szCs w:val="24"/>
              </w:rPr>
              <w:t>hat agriculture, forest</w:t>
            </w:r>
            <w:r w:rsidRPr="00562DEF">
              <w:rPr>
                <w:rFonts w:ascii="Times New Roman" w:hAnsi="Times New Roman" w:cs="Times New Roman"/>
                <w:kern w:val="22"/>
                <w:sz w:val="24"/>
                <w:szCs w:val="24"/>
              </w:rPr>
              <w:t>ry</w:t>
            </w:r>
            <w:r w:rsidRPr="00562DEF" w:rsidDel="00122AAF">
              <w:rPr>
                <w:rFonts w:ascii="Times New Roman" w:hAnsi="Times New Roman" w:cs="Times New Roman"/>
                <w:kern w:val="22"/>
                <w:sz w:val="24"/>
                <w:szCs w:val="24"/>
              </w:rPr>
              <w:t>, fisheries and aquaculture</w:t>
            </w:r>
            <w:r w:rsidRPr="00562DEF">
              <w:rPr>
                <w:rFonts w:ascii="Times New Roman" w:hAnsi="Times New Roman" w:cs="Times New Roman"/>
                <w:b/>
                <w:kern w:val="22"/>
                <w:sz w:val="24"/>
                <w:szCs w:val="24"/>
                <w:u w:val="single"/>
              </w:rPr>
              <w:t>, among other sectors,</w:t>
            </w:r>
            <w:r w:rsidRPr="00562DEF">
              <w:rPr>
                <w:rFonts w:ascii="Times New Roman" w:hAnsi="Times New Roman" w:cs="Times New Roman"/>
                <w:kern w:val="22"/>
                <w:sz w:val="24"/>
                <w:szCs w:val="24"/>
              </w:rPr>
              <w:t xml:space="preserve"> depend heavily on biodiversity and its components, as well as on the ecosystem functions and services that they underpin, that these sectors also impact on biodiversity through various direct and indirect drivers, and that the consequent loss of biodiversity can impact these sectors negatively, potentially threatening food security and the provision of ecosystem functions and services that are vital to humanity;</w:t>
            </w:r>
          </w:p>
          <w:p w:rsidR="00562DEF" w:rsidRPr="00562DEF" w:rsidRDefault="00562DEF" w:rsidP="00562DEF">
            <w:pPr>
              <w:suppressLineNumbers/>
              <w:suppressAutoHyphens/>
              <w:autoSpaceDE w:val="0"/>
              <w:autoSpaceDN w:val="0"/>
              <w:adjustRightInd w:val="0"/>
              <w:spacing w:before="120" w:after="120"/>
              <w:ind w:right="26"/>
              <w:rPr>
                <w:rFonts w:ascii="Times New Roman" w:hAnsi="Times New Roman" w:cs="Times New Roman"/>
                <w:kern w:val="22"/>
                <w:sz w:val="24"/>
                <w:szCs w:val="24"/>
              </w:rPr>
            </w:pPr>
            <w:r w:rsidRPr="00562DEF">
              <w:rPr>
                <w:rFonts w:ascii="Times New Roman" w:hAnsi="Times New Roman" w:cs="Times New Roman"/>
                <w:kern w:val="22"/>
                <w:sz w:val="24"/>
                <w:szCs w:val="24"/>
              </w:rPr>
              <w:t>[…]</w:t>
            </w:r>
          </w:p>
          <w:p w:rsidR="00562DEF" w:rsidRPr="00562DEF" w:rsidRDefault="00562DEF" w:rsidP="00562DEF">
            <w:pPr>
              <w:suppressLineNumbers/>
              <w:suppressAutoHyphens/>
              <w:autoSpaceDE w:val="0"/>
              <w:autoSpaceDN w:val="0"/>
              <w:adjustRightInd w:val="0"/>
              <w:snapToGrid w:val="0"/>
              <w:spacing w:before="120" w:after="120"/>
              <w:ind w:right="26"/>
              <w:rPr>
                <w:rFonts w:ascii="Times New Roman" w:hAnsi="Times New Roman" w:cs="Times New Roman"/>
                <w:iCs/>
                <w:snapToGrid w:val="0"/>
                <w:kern w:val="22"/>
                <w:sz w:val="24"/>
                <w:szCs w:val="24"/>
                <w:shd w:val="clear" w:color="auto" w:fill="FFFFFF"/>
              </w:rPr>
            </w:pPr>
            <w:r w:rsidRPr="00562DEF">
              <w:rPr>
                <w:rFonts w:ascii="Times New Roman" w:hAnsi="Times New Roman" w:cs="Times New Roman"/>
                <w:i/>
                <w:iCs/>
                <w:kern w:val="22"/>
                <w:sz w:val="24"/>
                <w:szCs w:val="24"/>
                <w:shd w:val="clear" w:color="auto" w:fill="FFFFFF"/>
              </w:rPr>
              <w:t>Recalling</w:t>
            </w:r>
            <w:r w:rsidRPr="00562DEF">
              <w:rPr>
                <w:rFonts w:ascii="Times New Roman" w:hAnsi="Times New Roman" w:cs="Times New Roman"/>
                <w:kern w:val="22"/>
                <w:sz w:val="24"/>
                <w:szCs w:val="24"/>
              </w:rPr>
              <w:t xml:space="preserve"> that relevant guidance in this regard is provided in the programmes of work under the Convention, in particular the programmes of work on agricultural biodiversity, forest biodiversity and marine and coastal biodiversity</w:t>
            </w:r>
            <w:r w:rsidRPr="00562DEF">
              <w:rPr>
                <w:rFonts w:ascii="Times New Roman" w:hAnsi="Times New Roman" w:cs="Times New Roman"/>
                <w:b/>
                <w:kern w:val="22"/>
                <w:sz w:val="24"/>
                <w:szCs w:val="24"/>
                <w:u w:val="single"/>
              </w:rPr>
              <w:t xml:space="preserve"> and inland water biodiversity</w:t>
            </w:r>
            <w:r w:rsidRPr="00562DEF">
              <w:rPr>
                <w:rFonts w:ascii="Times New Roman" w:hAnsi="Times New Roman" w:cs="Times New Roman"/>
                <w:kern w:val="22"/>
                <w:sz w:val="24"/>
                <w:szCs w:val="24"/>
              </w:rPr>
              <w:t>,</w:t>
            </w:r>
          </w:p>
          <w:p w:rsidR="00562DEF" w:rsidRPr="00562DEF" w:rsidRDefault="00562DEF" w:rsidP="00562DEF">
            <w:pPr>
              <w:suppressLineNumbers/>
              <w:suppressAutoHyphens/>
              <w:autoSpaceDE w:val="0"/>
              <w:autoSpaceDN w:val="0"/>
              <w:adjustRightInd w:val="0"/>
              <w:spacing w:before="120" w:after="120"/>
              <w:ind w:right="26"/>
              <w:rPr>
                <w:rFonts w:ascii="Times New Roman" w:hAnsi="Times New Roman" w:cs="Times New Roman"/>
                <w:iCs/>
                <w:kern w:val="22"/>
                <w:sz w:val="24"/>
                <w:szCs w:val="24"/>
                <w:shd w:val="clear" w:color="auto" w:fill="FFFFFF"/>
              </w:rPr>
            </w:pPr>
            <w:r w:rsidRPr="00562DEF">
              <w:rPr>
                <w:rFonts w:ascii="Times New Roman" w:hAnsi="Times New Roman" w:cs="Times New Roman"/>
                <w:iCs/>
                <w:kern w:val="22"/>
                <w:sz w:val="24"/>
                <w:szCs w:val="24"/>
                <w:shd w:val="clear" w:color="auto" w:fill="FFFFFF"/>
              </w:rPr>
              <w:t>[…]</w:t>
            </w:r>
          </w:p>
          <w:p w:rsidR="00562DEF" w:rsidRPr="00562DEF" w:rsidRDefault="00562DEF" w:rsidP="00562DEF">
            <w:pPr>
              <w:suppressLineNumbers/>
              <w:suppressAutoHyphens/>
              <w:spacing w:before="120" w:after="120"/>
              <w:ind w:right="26"/>
              <w:jc w:val="both"/>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i/>
                <w:snapToGrid w:val="0"/>
                <w:kern w:val="22"/>
                <w:sz w:val="24"/>
                <w:szCs w:val="24"/>
              </w:rPr>
              <w:t>Recognizing</w:t>
            </w:r>
            <w:r w:rsidRPr="00562DEF">
              <w:rPr>
                <w:rFonts w:ascii="Times New Roman" w:eastAsia="Malgun Gothic" w:hAnsi="Times New Roman" w:cs="Times New Roman"/>
                <w:snapToGrid w:val="0"/>
                <w:kern w:val="22"/>
                <w:sz w:val="24"/>
                <w:szCs w:val="24"/>
              </w:rPr>
              <w:t xml:space="preserve"> the need for engaging all levels </w:t>
            </w:r>
            <w:r w:rsidRPr="00562DEF">
              <w:rPr>
                <w:rFonts w:ascii="Times New Roman" w:eastAsia="Malgun Gothic" w:hAnsi="Times New Roman" w:cs="Times New Roman"/>
                <w:b/>
                <w:snapToGrid w:val="0"/>
                <w:kern w:val="22"/>
                <w:sz w:val="24"/>
                <w:szCs w:val="24"/>
                <w:u w:val="single"/>
              </w:rPr>
              <w:t>and sectors</w:t>
            </w:r>
            <w:r w:rsidRPr="00562DEF">
              <w:rPr>
                <w:rFonts w:ascii="Times New Roman" w:eastAsia="Malgun Gothic" w:hAnsi="Times New Roman" w:cs="Times New Roman"/>
                <w:snapToGrid w:val="0"/>
                <w:kern w:val="22"/>
                <w:sz w:val="24"/>
                <w:szCs w:val="24"/>
              </w:rPr>
              <w:t xml:space="preserve"> of government to achieve the objectives of the Convention,</w:t>
            </w:r>
          </w:p>
        </w:tc>
      </w:tr>
      <w:tr w:rsidR="00562DEF" w:rsidRPr="00562DEF" w:rsidTr="00CF31AA">
        <w:tc>
          <w:tcPr>
            <w:tcW w:w="1809" w:type="dxa"/>
          </w:tcPr>
          <w:p w:rsidR="00562DEF" w:rsidRPr="00562DEF" w:rsidRDefault="00562DEF" w:rsidP="00562DEF">
            <w:pPr>
              <w:suppressLineNumbers/>
              <w:suppressAutoHyphens/>
              <w:autoSpaceDE w:val="0"/>
              <w:autoSpaceDN w:val="0"/>
              <w:adjustRightInd w:val="0"/>
              <w:spacing w:before="120" w:after="120"/>
              <w:ind w:right="26"/>
              <w:rPr>
                <w:rFonts w:ascii="Times New Roman" w:hAnsi="Times New Roman" w:cs="Times New Roman"/>
                <w:b/>
                <w:iCs/>
                <w:kern w:val="22"/>
                <w:sz w:val="24"/>
                <w:szCs w:val="24"/>
                <w:shd w:val="clear" w:color="auto" w:fill="FFFFFF"/>
              </w:rPr>
            </w:pPr>
            <w:r w:rsidRPr="00562DEF">
              <w:rPr>
                <w:rFonts w:ascii="Times New Roman" w:hAnsi="Times New Roman" w:cs="Times New Roman"/>
                <w:b/>
                <w:iCs/>
                <w:kern w:val="22"/>
                <w:sz w:val="24"/>
                <w:szCs w:val="24"/>
                <w:shd w:val="clear" w:color="auto" w:fill="FFFFFF"/>
              </w:rPr>
              <w:t>Strengthening the mainstreaming of biodiversity through relevant international processes</w:t>
            </w:r>
          </w:p>
        </w:tc>
        <w:tc>
          <w:tcPr>
            <w:tcW w:w="7931" w:type="dxa"/>
            <w:gridSpan w:val="2"/>
          </w:tcPr>
          <w:p w:rsidR="00562DEF" w:rsidRPr="00562DEF" w:rsidRDefault="00562DEF" w:rsidP="00562DEF">
            <w:pPr>
              <w:suppressLineNumbers/>
              <w:suppressAutoHyphens/>
              <w:spacing w:before="120" w:after="120"/>
              <w:ind w:right="26"/>
              <w:jc w:val="both"/>
              <w:rPr>
                <w:rFonts w:ascii="Times New Roman" w:eastAsia="Malgun Gothic" w:hAnsi="Times New Roman" w:cs="Times New Roman"/>
                <w:snapToGrid w:val="0"/>
                <w:kern w:val="22"/>
                <w:sz w:val="24"/>
                <w:szCs w:val="24"/>
                <w:lang w:eastAsia="ko-KR"/>
              </w:rPr>
            </w:pPr>
            <w:r w:rsidRPr="00562DEF">
              <w:rPr>
                <w:rFonts w:ascii="Times New Roman" w:eastAsia="Malgun Gothic" w:hAnsi="Times New Roman" w:cs="Times New Roman"/>
                <w:i/>
                <w:snapToGrid w:val="0"/>
                <w:kern w:val="22"/>
                <w:sz w:val="24"/>
                <w:szCs w:val="24"/>
              </w:rPr>
              <w:t>2.     Welcomes</w:t>
            </w:r>
            <w:r w:rsidRPr="00562DEF">
              <w:rPr>
                <w:rFonts w:ascii="Times New Roman" w:eastAsia="Malgun Gothic" w:hAnsi="Times New Roman" w:cs="Times New Roman"/>
                <w:snapToGrid w:val="0"/>
                <w:kern w:val="22"/>
                <w:sz w:val="24"/>
                <w:szCs w:val="24"/>
              </w:rPr>
              <w:t xml:space="preserve"> the adoption of the Paris Agreement by the Conference of the Parties to the United Nations Framework Convention on Climate Change,</w:t>
            </w:r>
            <w:r w:rsidRPr="00562DEF">
              <w:rPr>
                <w:rFonts w:ascii="Times New Roman" w:eastAsia="Malgun Gothic" w:hAnsi="Times New Roman" w:cs="Times New Roman"/>
                <w:snapToGrid w:val="0"/>
                <w:kern w:val="22"/>
                <w:sz w:val="24"/>
                <w:szCs w:val="24"/>
                <w:vertAlign w:val="superscript"/>
              </w:rPr>
              <w:footnoteReference w:id="1"/>
            </w:r>
            <w:r w:rsidRPr="00562DEF">
              <w:rPr>
                <w:rFonts w:ascii="Times New Roman" w:eastAsia="Malgun Gothic" w:hAnsi="Times New Roman" w:cs="Times New Roman"/>
                <w:snapToGrid w:val="0"/>
                <w:kern w:val="22"/>
                <w:sz w:val="24"/>
                <w:szCs w:val="24"/>
              </w:rPr>
              <w:t xml:space="preserve"> the outcomes of the twelfth session of the Conference of the Parties to the United Nations Convention to Combat Desertification,</w:t>
            </w:r>
            <w:r w:rsidRPr="00562DEF">
              <w:rPr>
                <w:rFonts w:ascii="Times New Roman" w:eastAsia="Malgun Gothic" w:hAnsi="Times New Roman" w:cs="Times New Roman"/>
                <w:snapToGrid w:val="0"/>
                <w:kern w:val="22"/>
                <w:sz w:val="24"/>
                <w:szCs w:val="24"/>
                <w:vertAlign w:val="superscript"/>
              </w:rPr>
              <w:footnoteReference w:id="2"/>
            </w:r>
            <w:r w:rsidRPr="00562DEF">
              <w:rPr>
                <w:rFonts w:ascii="Times New Roman" w:eastAsia="Malgun Gothic" w:hAnsi="Times New Roman" w:cs="Times New Roman"/>
                <w:snapToGrid w:val="0"/>
                <w:kern w:val="22"/>
                <w:sz w:val="24"/>
                <w:szCs w:val="24"/>
              </w:rPr>
              <w:t xml:space="preserve"> and the adoption of the 2030 Agenda for Sustainable Development and its Sustainable Development Goals </w:t>
            </w:r>
            <w:r w:rsidRPr="00562DEF">
              <w:rPr>
                <w:rFonts w:ascii="Times New Roman" w:eastAsia="Malgun Gothic" w:hAnsi="Times New Roman" w:cs="Times New Roman"/>
                <w:b/>
                <w:snapToGrid w:val="0"/>
                <w:kern w:val="22"/>
                <w:sz w:val="24"/>
                <w:szCs w:val="24"/>
                <w:u w:val="single"/>
              </w:rPr>
              <w:t>and of the Addis Ababa Action Agenda,</w:t>
            </w:r>
            <w:r w:rsidRPr="00562DEF">
              <w:rPr>
                <w:rFonts w:ascii="Times New Roman" w:eastAsia="Malgun Gothic" w:hAnsi="Times New Roman" w:cs="Times New Roman"/>
                <w:snapToGrid w:val="0"/>
                <w:kern w:val="22"/>
                <w:sz w:val="24"/>
                <w:szCs w:val="24"/>
                <w:vertAlign w:val="superscript"/>
              </w:rPr>
              <w:footnoteReference w:id="3"/>
            </w:r>
            <w:r w:rsidRPr="00562DEF">
              <w:rPr>
                <w:rFonts w:ascii="Times New Roman" w:eastAsia="Malgun Gothic" w:hAnsi="Times New Roman" w:cs="Times New Roman"/>
                <w:snapToGrid w:val="0"/>
                <w:kern w:val="22"/>
                <w:sz w:val="24"/>
                <w:szCs w:val="24"/>
              </w:rPr>
              <w:t xml:space="preserve"> the Sendai Framework for Disaster Risk Reduction 2015</w:t>
            </w:r>
            <w:r w:rsidRPr="00562DEF">
              <w:rPr>
                <w:rFonts w:ascii="Times New Roman" w:eastAsia="Malgun Gothic" w:hAnsi="Times New Roman" w:cs="Times New Roman"/>
                <w:snapToGrid w:val="0"/>
                <w:kern w:val="22"/>
                <w:sz w:val="24"/>
                <w:szCs w:val="24"/>
              </w:rPr>
              <w:noBreakHyphen/>
              <w:t>2030,</w:t>
            </w:r>
            <w:r w:rsidRPr="00562DEF">
              <w:rPr>
                <w:rFonts w:ascii="Times New Roman" w:eastAsia="Malgun Gothic" w:hAnsi="Times New Roman" w:cs="Times New Roman"/>
                <w:snapToGrid w:val="0"/>
                <w:kern w:val="22"/>
                <w:sz w:val="24"/>
                <w:szCs w:val="24"/>
                <w:vertAlign w:val="superscript"/>
              </w:rPr>
              <w:footnoteReference w:id="4"/>
            </w:r>
            <w:r w:rsidRPr="00562DEF">
              <w:rPr>
                <w:rFonts w:ascii="Times New Roman" w:eastAsia="Malgun Gothic" w:hAnsi="Times New Roman" w:cs="Times New Roman"/>
                <w:snapToGrid w:val="0"/>
                <w:kern w:val="22"/>
                <w:sz w:val="24"/>
                <w:szCs w:val="24"/>
              </w:rPr>
              <w:t xml:space="preserve"> and relevant policy frameworks, guidance, and tools on agriculture, fisheries, and forestry developed by</w:t>
            </w:r>
            <w:r w:rsidRPr="00562DEF">
              <w:rPr>
                <w:rFonts w:ascii="Times New Roman" w:eastAsia="Malgun Gothic" w:hAnsi="Times New Roman" w:cs="Times New Roman"/>
                <w:snapToGrid w:val="0"/>
                <w:kern w:val="22"/>
                <w:sz w:val="24"/>
                <w:szCs w:val="24"/>
                <w:lang w:eastAsia="ko-KR"/>
              </w:rPr>
              <w:t xml:space="preserve"> the Food and Agriculture Organization of the United Nations, and other relevant internationally agreed frameworks;</w:t>
            </w:r>
          </w:p>
          <w:p w:rsidR="00562DEF" w:rsidRPr="00562DEF" w:rsidRDefault="00562DEF" w:rsidP="00562DEF">
            <w:pPr>
              <w:suppressLineNumbers/>
              <w:suppressAutoHyphens/>
              <w:spacing w:before="120" w:after="120"/>
              <w:ind w:right="26"/>
              <w:jc w:val="both"/>
              <w:rPr>
                <w:rFonts w:ascii="Times New Roman" w:eastAsia="Malgun Gothic" w:hAnsi="Times New Roman" w:cs="Times New Roman"/>
                <w:snapToGrid w:val="0"/>
                <w:kern w:val="22"/>
                <w:sz w:val="24"/>
                <w:szCs w:val="24"/>
                <w:lang w:eastAsia="ko-KR"/>
              </w:rPr>
            </w:pPr>
            <w:r w:rsidRPr="00562DEF">
              <w:rPr>
                <w:rFonts w:ascii="Times New Roman" w:eastAsia="Malgun Gothic" w:hAnsi="Times New Roman" w:cs="Times New Roman"/>
                <w:snapToGrid w:val="0"/>
                <w:kern w:val="22"/>
                <w:sz w:val="24"/>
                <w:szCs w:val="24"/>
                <w:lang w:eastAsia="ko-KR"/>
              </w:rPr>
              <w:t>[…]</w:t>
            </w:r>
          </w:p>
          <w:p w:rsidR="00562DEF" w:rsidRPr="00562DEF" w:rsidRDefault="00562DEF" w:rsidP="00562DEF">
            <w:pPr>
              <w:suppressLineNumbers/>
              <w:suppressAutoHyphens/>
              <w:spacing w:before="120" w:after="120"/>
              <w:ind w:right="26"/>
              <w:jc w:val="both"/>
              <w:rPr>
                <w:rFonts w:ascii="Times New Roman" w:eastAsia="Malgun Gothic" w:hAnsi="Times New Roman" w:cs="Times New Roman"/>
                <w:snapToGrid w:val="0"/>
                <w:kern w:val="22"/>
                <w:sz w:val="24"/>
                <w:szCs w:val="24"/>
                <w:lang w:eastAsia="ko-KR"/>
              </w:rPr>
            </w:pPr>
            <w:r w:rsidRPr="00562DEF">
              <w:rPr>
                <w:rFonts w:ascii="Times New Roman" w:eastAsia="Malgun Gothic" w:hAnsi="Times New Roman" w:cs="Times New Roman"/>
                <w:i/>
                <w:snapToGrid w:val="0"/>
                <w:kern w:val="22"/>
                <w:sz w:val="24"/>
                <w:szCs w:val="24"/>
              </w:rPr>
              <w:t>8.     Calls upon</w:t>
            </w:r>
            <w:r w:rsidRPr="00562DEF">
              <w:rPr>
                <w:rFonts w:ascii="Times New Roman" w:eastAsia="Malgun Gothic" w:hAnsi="Times New Roman" w:cs="Times New Roman"/>
                <w:snapToGrid w:val="0"/>
                <w:kern w:val="22"/>
                <w:sz w:val="24"/>
                <w:szCs w:val="24"/>
              </w:rPr>
              <w:t xml:space="preserve"> Parties and </w:t>
            </w:r>
            <w:r w:rsidRPr="00562DEF">
              <w:rPr>
                <w:rFonts w:ascii="Times New Roman" w:eastAsia="Malgun Gothic" w:hAnsi="Times New Roman" w:cs="Times New Roman"/>
                <w:i/>
                <w:snapToGrid w:val="0"/>
                <w:kern w:val="22"/>
                <w:sz w:val="24"/>
                <w:szCs w:val="24"/>
              </w:rPr>
              <w:t>invites</w:t>
            </w:r>
            <w:r w:rsidRPr="00562DEF">
              <w:rPr>
                <w:rFonts w:ascii="Times New Roman" w:eastAsia="Malgun Gothic" w:hAnsi="Times New Roman" w:cs="Times New Roman"/>
                <w:snapToGrid w:val="0"/>
                <w:kern w:val="22"/>
                <w:sz w:val="24"/>
                <w:szCs w:val="24"/>
              </w:rPr>
              <w:t xml:space="preserve"> other Governments to take measures to support and e</w:t>
            </w:r>
            <w:r w:rsidRPr="00562DEF">
              <w:rPr>
                <w:rFonts w:ascii="Times New Roman" w:eastAsia="Malgun Gothic" w:hAnsi="Times New Roman" w:cs="Times New Roman"/>
                <w:iCs/>
                <w:snapToGrid w:val="0"/>
                <w:kern w:val="22"/>
                <w:sz w:val="24"/>
                <w:szCs w:val="24"/>
              </w:rPr>
              <w:t xml:space="preserve">nsure close linkages and reinforce synergies between biodiversity-related and other international processes, </w:t>
            </w:r>
            <w:r w:rsidRPr="00562DEF">
              <w:rPr>
                <w:rFonts w:ascii="Times New Roman" w:eastAsia="Malgun Gothic" w:hAnsi="Times New Roman" w:cs="Times New Roman"/>
                <w:b/>
                <w:iCs/>
                <w:snapToGrid w:val="0"/>
                <w:kern w:val="22"/>
                <w:sz w:val="24"/>
                <w:szCs w:val="24"/>
                <w:u w:val="single"/>
              </w:rPr>
              <w:t xml:space="preserve">including the 2030 Agenda for Sustainable Development, </w:t>
            </w:r>
            <w:r w:rsidRPr="00562DEF">
              <w:rPr>
                <w:rFonts w:ascii="Times New Roman" w:eastAsia="Malgun Gothic" w:hAnsi="Times New Roman" w:cs="Times New Roman"/>
                <w:iCs/>
                <w:snapToGrid w:val="0"/>
                <w:kern w:val="22"/>
                <w:sz w:val="24"/>
                <w:szCs w:val="24"/>
              </w:rPr>
              <w:t xml:space="preserve">to implement their various goals and commitments in a coherent, clear, and mutually supportive manner, </w:t>
            </w:r>
            <w:r w:rsidRPr="00562DEF">
              <w:rPr>
                <w:rFonts w:ascii="Times New Roman" w:eastAsia="Malgun Gothic" w:hAnsi="Times New Roman" w:cs="Times New Roman"/>
                <w:snapToGrid w:val="0"/>
                <w:kern w:val="22"/>
                <w:sz w:val="24"/>
                <w:szCs w:val="24"/>
                <w:lang w:eastAsia="ko-KR"/>
              </w:rPr>
              <w:t>and to include biodiversity considerations in their engagement in these various processes, where relevant, and to implement goals and commitments under the Convention and relevant international processes in a coherent manner;</w:t>
            </w:r>
          </w:p>
        </w:tc>
      </w:tr>
      <w:tr w:rsidR="00562DEF" w:rsidRPr="00562DEF" w:rsidTr="00CF31AA">
        <w:tc>
          <w:tcPr>
            <w:tcW w:w="1809" w:type="dxa"/>
          </w:tcPr>
          <w:p w:rsidR="00562DEF" w:rsidRPr="00562DEF" w:rsidRDefault="00562DEF" w:rsidP="00562DEF">
            <w:pPr>
              <w:keepNext/>
              <w:suppressLineNumbers/>
              <w:suppressAutoHyphens/>
              <w:spacing w:before="120" w:after="120"/>
              <w:ind w:right="26"/>
              <w:rPr>
                <w:rFonts w:ascii="Times New Roman" w:eastAsia="Times New Roman" w:hAnsi="Times New Roman" w:cs="Times New Roman"/>
                <w:bCs/>
                <w:i/>
                <w:snapToGrid w:val="0"/>
                <w:kern w:val="22"/>
                <w:sz w:val="24"/>
                <w:szCs w:val="24"/>
              </w:rPr>
            </w:pPr>
            <w:r w:rsidRPr="00562DEF">
              <w:rPr>
                <w:rFonts w:ascii="Times New Roman" w:eastAsia="Times New Roman" w:hAnsi="Times New Roman" w:cs="Times New Roman"/>
                <w:b/>
                <w:bCs/>
                <w:snapToGrid w:val="0"/>
                <w:kern w:val="22"/>
                <w:sz w:val="24"/>
                <w:szCs w:val="24"/>
              </w:rPr>
              <w:t>Cross-sectoral mainstreaming</w:t>
            </w:r>
          </w:p>
        </w:tc>
        <w:tc>
          <w:tcPr>
            <w:tcW w:w="7931" w:type="dxa"/>
            <w:gridSpan w:val="2"/>
          </w:tcPr>
          <w:p w:rsidR="00562DEF" w:rsidRPr="00562DEF" w:rsidRDefault="00562DEF" w:rsidP="00562DEF">
            <w:pPr>
              <w:suppressLineNumbers/>
              <w:suppressAutoHyphens/>
              <w:spacing w:before="120" w:after="120"/>
              <w:ind w:right="26"/>
              <w:jc w:val="both"/>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i/>
                <w:snapToGrid w:val="0"/>
                <w:kern w:val="22"/>
                <w:sz w:val="24"/>
                <w:szCs w:val="24"/>
                <w:lang w:eastAsia="ko-KR"/>
              </w:rPr>
              <w:t xml:space="preserve">13.      Encourages </w:t>
            </w:r>
            <w:r w:rsidRPr="00562DEF">
              <w:rPr>
                <w:rFonts w:ascii="Times New Roman" w:eastAsia="Malgun Gothic" w:hAnsi="Times New Roman" w:cs="Times New Roman"/>
                <w:snapToGrid w:val="0"/>
                <w:kern w:val="22"/>
                <w:sz w:val="24"/>
                <w:szCs w:val="24"/>
              </w:rPr>
              <w:t xml:space="preserve">Parties and </w:t>
            </w:r>
            <w:r w:rsidRPr="00562DEF">
              <w:rPr>
                <w:rFonts w:ascii="Times New Roman" w:eastAsia="Malgun Gothic" w:hAnsi="Times New Roman" w:cs="Times New Roman"/>
                <w:i/>
                <w:snapToGrid w:val="0"/>
                <w:kern w:val="22"/>
                <w:sz w:val="24"/>
                <w:szCs w:val="24"/>
              </w:rPr>
              <w:t>invites</w:t>
            </w:r>
            <w:r w:rsidRPr="00562DEF">
              <w:rPr>
                <w:rFonts w:ascii="Times New Roman" w:eastAsia="Malgun Gothic" w:hAnsi="Times New Roman" w:cs="Times New Roman"/>
                <w:snapToGrid w:val="0"/>
                <w:kern w:val="22"/>
                <w:sz w:val="24"/>
                <w:szCs w:val="24"/>
              </w:rPr>
              <w:t xml:space="preserve"> other Governments, as appropriate:</w:t>
            </w:r>
          </w:p>
          <w:p w:rsidR="00562DEF" w:rsidRPr="00562DEF" w:rsidRDefault="00562DEF" w:rsidP="00562DEF">
            <w:pPr>
              <w:suppressLineNumbers/>
              <w:suppressAutoHyphens/>
              <w:spacing w:before="120" w:after="120"/>
              <w:ind w:right="26"/>
              <w:jc w:val="both"/>
              <w:rPr>
                <w:rFonts w:ascii="Times New Roman" w:hAnsi="Times New Roman" w:cs="Times New Roman"/>
                <w:kern w:val="22"/>
                <w:sz w:val="24"/>
                <w:szCs w:val="24"/>
              </w:rPr>
            </w:pPr>
            <w:r w:rsidRPr="00562DEF">
              <w:rPr>
                <w:rFonts w:ascii="Times New Roman" w:hAnsi="Times New Roman" w:cs="Times New Roman"/>
                <w:kern w:val="22"/>
                <w:sz w:val="24"/>
                <w:szCs w:val="24"/>
              </w:rPr>
              <w:t>(a)  To reduce and reverse biodiversity loss, through the implementation, as appropriate, of sectoral and cross</w:t>
            </w:r>
            <w:r w:rsidRPr="00562DEF">
              <w:rPr>
                <w:rFonts w:ascii="Cambria Math" w:eastAsia="Cambria Math" w:hAnsi="Cambria Math" w:cs="Cambria Math"/>
                <w:snapToGrid w:val="0"/>
                <w:kern w:val="22"/>
                <w:sz w:val="24"/>
                <w:szCs w:val="24"/>
              </w:rPr>
              <w:t>‐</w:t>
            </w:r>
            <w:r w:rsidRPr="00562DEF">
              <w:rPr>
                <w:rFonts w:ascii="Times New Roman" w:hAnsi="Times New Roman" w:cs="Times New Roman"/>
                <w:kern w:val="22"/>
                <w:sz w:val="24"/>
                <w:szCs w:val="24"/>
              </w:rPr>
              <w:t>sectoral strategies and integrated landscape and seascape management that foster sustainable practices, identify potential measures to contribute to the health and resilience of ecosystems and consider spatial and regional approaches as well as appropriate measures to promote the conservation and restoration of areas of particular importance for biodiversity and ecosystem services, habitats of threatened species, and recovery of endangered species;</w:t>
            </w:r>
          </w:p>
          <w:p w:rsidR="00562DEF" w:rsidRPr="00562DEF" w:rsidRDefault="00562DEF" w:rsidP="00562DEF">
            <w:pPr>
              <w:suppressLineNumbers/>
              <w:suppressAutoHyphens/>
              <w:spacing w:before="120" w:after="120"/>
              <w:ind w:right="26"/>
              <w:jc w:val="both"/>
              <w:rPr>
                <w:rFonts w:ascii="Times New Roman" w:hAnsi="Times New Roman" w:cs="Times New Roman"/>
                <w:kern w:val="22"/>
                <w:sz w:val="24"/>
                <w:szCs w:val="24"/>
              </w:rPr>
            </w:pPr>
            <w:r w:rsidRPr="00562DEF">
              <w:rPr>
                <w:rFonts w:ascii="Times New Roman" w:hAnsi="Times New Roman" w:cs="Times New Roman"/>
                <w:b/>
                <w:snapToGrid w:val="0"/>
                <w:kern w:val="22"/>
                <w:sz w:val="24"/>
                <w:szCs w:val="24"/>
                <w:u w:val="single"/>
              </w:rPr>
              <w:t xml:space="preserve">(a)bis.  To recognise </w:t>
            </w:r>
            <w:r w:rsidRPr="00562DEF">
              <w:rPr>
                <w:rFonts w:ascii="Times New Roman" w:hAnsi="Times New Roman" w:cs="Times New Roman"/>
                <w:b/>
                <w:sz w:val="24"/>
                <w:szCs w:val="24"/>
                <w:u w:val="single"/>
              </w:rPr>
              <w:t>and integrate traditional knowledge, customary practices and uses as well as diverse approaches undertaken by indigenous peoples and local communities in efforts to maintain genetic diversity, reduce habitat and biodiversity loss, and promote equitable management and restoration of critical ecosystems</w:t>
            </w:r>
          </w:p>
          <w:p w:rsidR="00562DEF" w:rsidRPr="00562DEF" w:rsidRDefault="00562DEF" w:rsidP="00562DEF">
            <w:pPr>
              <w:suppressLineNumbers/>
              <w:suppressAutoHyphens/>
              <w:spacing w:before="120" w:after="120"/>
              <w:ind w:right="26"/>
              <w:jc w:val="both"/>
              <w:rPr>
                <w:rFonts w:ascii="Times New Roman" w:hAnsi="Times New Roman" w:cs="Times New Roman"/>
                <w:kern w:val="22"/>
                <w:sz w:val="24"/>
                <w:szCs w:val="24"/>
              </w:rPr>
            </w:pPr>
            <w:r w:rsidRPr="00562DEF">
              <w:rPr>
                <w:rFonts w:ascii="Times New Roman" w:hAnsi="Times New Roman" w:cs="Times New Roman"/>
                <w:kern w:val="22"/>
                <w:sz w:val="24"/>
                <w:szCs w:val="24"/>
              </w:rPr>
              <w:t>(b)       To create and strengthen cross-sectoral coordination mechanisms that enable biodiversity mainstreaming across agriculture, forestry, fisheries and aquaculture,</w:t>
            </w:r>
            <w:r w:rsidRPr="00562DEF">
              <w:rPr>
                <w:rFonts w:ascii="Times New Roman" w:hAnsi="Times New Roman" w:cs="Times New Roman"/>
                <w:b/>
                <w:kern w:val="22"/>
                <w:sz w:val="24"/>
                <w:szCs w:val="24"/>
                <w:u w:val="single"/>
              </w:rPr>
              <w:t xml:space="preserve"> energy and </w:t>
            </w:r>
            <w:r w:rsidRPr="00562DEF">
              <w:rPr>
                <w:rFonts w:ascii="Times New Roman" w:hAnsi="Times New Roman" w:cs="Times New Roman"/>
                <w:kern w:val="22"/>
                <w:sz w:val="24"/>
                <w:szCs w:val="24"/>
              </w:rPr>
              <w:t>tourism and other sectors, and to establish milestones for the mainstreaming of biodiversity in national agendas;</w:t>
            </w:r>
          </w:p>
        </w:tc>
      </w:tr>
      <w:tr w:rsidR="00562DEF" w:rsidRPr="00562DEF" w:rsidTr="00CF31AA">
        <w:trPr>
          <w:trHeight w:val="339"/>
        </w:trPr>
        <w:tc>
          <w:tcPr>
            <w:tcW w:w="9740" w:type="dxa"/>
            <w:gridSpan w:val="3"/>
          </w:tcPr>
          <w:p w:rsidR="00562DEF" w:rsidRPr="00562DEF" w:rsidRDefault="00562DEF" w:rsidP="00562DEF">
            <w:pPr>
              <w:suppressLineNumbers/>
              <w:suppressAutoHyphens/>
              <w:spacing w:before="120" w:after="120"/>
              <w:ind w:right="26"/>
              <w:rPr>
                <w:rFonts w:ascii="Times New Roman" w:eastAsia="Times New Roman" w:hAnsi="Times New Roman" w:cs="Times New Roman"/>
                <w:b/>
                <w:bCs/>
                <w:snapToGrid w:val="0"/>
                <w:kern w:val="22"/>
                <w:sz w:val="24"/>
                <w:szCs w:val="24"/>
              </w:rPr>
            </w:pPr>
            <w:r w:rsidRPr="00562DEF">
              <w:rPr>
                <w:rFonts w:ascii="Times New Roman" w:eastAsia="Times New Roman" w:hAnsi="Times New Roman" w:cs="Times New Roman"/>
                <w:b/>
                <w:bCs/>
                <w:snapToGrid w:val="0"/>
                <w:kern w:val="22"/>
                <w:sz w:val="24"/>
                <w:szCs w:val="24"/>
              </w:rPr>
              <w:t>Sector-specific mainstreaming</w:t>
            </w:r>
          </w:p>
        </w:tc>
      </w:tr>
      <w:tr w:rsidR="00562DEF" w:rsidRPr="00562DEF" w:rsidTr="00CF31AA">
        <w:tc>
          <w:tcPr>
            <w:tcW w:w="2235" w:type="dxa"/>
            <w:gridSpan w:val="2"/>
          </w:tcPr>
          <w:p w:rsidR="00562DEF" w:rsidRPr="00562DEF" w:rsidRDefault="00562DEF" w:rsidP="00562DEF">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562DEF">
              <w:rPr>
                <w:rFonts w:ascii="Times New Roman" w:eastAsia="Times New Roman" w:hAnsi="Times New Roman" w:cs="Times New Roman"/>
                <w:b/>
                <w:bCs/>
                <w:snapToGrid w:val="0"/>
                <w:kern w:val="22"/>
                <w:sz w:val="24"/>
                <w:szCs w:val="24"/>
              </w:rPr>
              <w:t>Agriculture</w:t>
            </w:r>
          </w:p>
        </w:tc>
        <w:tc>
          <w:tcPr>
            <w:tcW w:w="7505" w:type="dxa"/>
          </w:tcPr>
          <w:p w:rsidR="00562DEF" w:rsidRPr="00562DEF" w:rsidRDefault="00562DEF" w:rsidP="00562DEF">
            <w:pPr>
              <w:suppressLineNumbers/>
              <w:suppressAutoHyphens/>
              <w:spacing w:before="120" w:after="120"/>
              <w:ind w:right="26"/>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i/>
                <w:snapToGrid w:val="0"/>
                <w:kern w:val="22"/>
                <w:sz w:val="24"/>
                <w:szCs w:val="24"/>
                <w:lang w:eastAsia="ko-KR"/>
              </w:rPr>
              <w:t xml:space="preserve">22.      </w:t>
            </w:r>
            <w:r w:rsidRPr="00562DEF">
              <w:rPr>
                <w:rFonts w:ascii="Times New Roman" w:eastAsia="Malgun Gothic" w:hAnsi="Times New Roman" w:cs="Times New Roman"/>
                <w:i/>
                <w:snapToGrid w:val="0"/>
                <w:kern w:val="22"/>
                <w:sz w:val="24"/>
                <w:szCs w:val="24"/>
              </w:rPr>
              <w:t>Encourages</w:t>
            </w:r>
            <w:r w:rsidRPr="00562DEF">
              <w:rPr>
                <w:rFonts w:ascii="Times New Roman" w:eastAsia="Malgun Gothic" w:hAnsi="Times New Roman" w:cs="Times New Roman"/>
                <w:snapToGrid w:val="0"/>
                <w:kern w:val="22"/>
                <w:sz w:val="24"/>
                <w:szCs w:val="24"/>
              </w:rPr>
              <w:t xml:space="preserve"> Parties to recognize the importance of the traditional knowledge of indigenous peoples and local communities for the sustainability of agriculture</w:t>
            </w:r>
            <w:r w:rsidRPr="00562DEF">
              <w:rPr>
                <w:rFonts w:ascii="Times New Roman" w:eastAsia="Malgun Gothic" w:hAnsi="Times New Roman" w:cs="Times New Roman"/>
                <w:b/>
                <w:snapToGrid w:val="0"/>
                <w:kern w:val="22"/>
                <w:sz w:val="24"/>
                <w:szCs w:val="24"/>
                <w:u w:val="single"/>
              </w:rPr>
              <w:t>, maintaining agro-biodiversity,</w:t>
            </w:r>
            <w:r w:rsidRPr="00562DEF">
              <w:rPr>
                <w:rFonts w:ascii="Times New Roman" w:eastAsia="Malgun Gothic" w:hAnsi="Times New Roman" w:cs="Times New Roman"/>
                <w:snapToGrid w:val="0"/>
                <w:kern w:val="22"/>
                <w:sz w:val="24"/>
                <w:szCs w:val="24"/>
              </w:rPr>
              <w:t xml:space="preserve"> and to promote community and family farming, alongside agroecology, that is aligned with the world view (cosmovisión) of indigenous peoples and local communities, which upholds diversification and ecological rotation that promotes sustainable production and improving nutrition;</w:t>
            </w:r>
          </w:p>
          <w:p w:rsidR="00562DEF" w:rsidRPr="00562DEF" w:rsidRDefault="00562DEF" w:rsidP="00562DEF">
            <w:pPr>
              <w:suppressLineNumbers/>
              <w:suppressAutoHyphens/>
              <w:spacing w:before="120" w:after="120"/>
              <w:ind w:right="26"/>
              <w:rPr>
                <w:rFonts w:ascii="Times New Roman" w:eastAsia="Malgun Gothic" w:hAnsi="Times New Roman" w:cs="Times New Roman"/>
                <w:b/>
                <w:strike/>
                <w:snapToGrid w:val="0"/>
                <w:kern w:val="22"/>
                <w:sz w:val="24"/>
                <w:szCs w:val="24"/>
              </w:rPr>
            </w:pPr>
            <w:r w:rsidRPr="00562DEF">
              <w:rPr>
                <w:rFonts w:ascii="Times New Roman" w:eastAsia="Malgun Gothic" w:hAnsi="Times New Roman" w:cs="Times New Roman"/>
                <w:i/>
                <w:snapToGrid w:val="0"/>
                <w:kern w:val="22"/>
                <w:sz w:val="24"/>
                <w:szCs w:val="24"/>
                <w:lang w:eastAsia="ko-KR"/>
              </w:rPr>
              <w:t xml:space="preserve">23.      </w:t>
            </w:r>
            <w:r w:rsidRPr="00562DEF">
              <w:rPr>
                <w:rFonts w:ascii="Times New Roman" w:eastAsia="Malgun Gothic" w:hAnsi="Times New Roman" w:cs="Times New Roman"/>
                <w:b/>
                <w:bCs/>
                <w:i/>
                <w:strike/>
                <w:snapToGrid w:val="0"/>
                <w:kern w:val="22"/>
                <w:sz w:val="24"/>
                <w:szCs w:val="24"/>
              </w:rPr>
              <w:t>[</w:t>
            </w:r>
            <w:r w:rsidRPr="00562DEF">
              <w:rPr>
                <w:rFonts w:ascii="Times New Roman" w:eastAsia="Malgun Gothic" w:hAnsi="Times New Roman" w:cs="Times New Roman"/>
                <w:bCs/>
                <w:i/>
                <w:snapToGrid w:val="0"/>
                <w:kern w:val="22"/>
                <w:sz w:val="24"/>
                <w:szCs w:val="24"/>
              </w:rPr>
              <w:t>Encourages</w:t>
            </w:r>
            <w:r w:rsidRPr="00562DEF">
              <w:rPr>
                <w:rFonts w:ascii="Times New Roman" w:eastAsia="Malgun Gothic" w:hAnsi="Times New Roman" w:cs="Times New Roman"/>
                <w:snapToGrid w:val="0"/>
                <w:kern w:val="22"/>
                <w:sz w:val="24"/>
                <w:szCs w:val="24"/>
              </w:rPr>
              <w:t xml:space="preserve"> Parties and </w:t>
            </w:r>
            <w:r w:rsidRPr="00562DEF">
              <w:rPr>
                <w:rFonts w:ascii="Times New Roman" w:eastAsia="Malgun Gothic" w:hAnsi="Times New Roman" w:cs="Times New Roman"/>
                <w:i/>
                <w:snapToGrid w:val="0"/>
                <w:kern w:val="22"/>
                <w:sz w:val="24"/>
                <w:szCs w:val="24"/>
              </w:rPr>
              <w:t>invites</w:t>
            </w:r>
            <w:r w:rsidRPr="00562DEF">
              <w:rPr>
                <w:rFonts w:ascii="Times New Roman" w:eastAsia="Malgun Gothic" w:hAnsi="Times New Roman" w:cs="Times New Roman"/>
                <w:snapToGrid w:val="0"/>
                <w:kern w:val="22"/>
                <w:sz w:val="24"/>
                <w:szCs w:val="24"/>
              </w:rPr>
              <w:t xml:space="preserve"> other Governments to develop and/or enforce, as appropriate, clear legal frameworks for land use that secure conservation and sustainably use biodiversity and national habitats</w:t>
            </w:r>
            <w:r w:rsidRPr="00562DEF">
              <w:rPr>
                <w:rFonts w:ascii="Times New Roman" w:eastAsia="Malgun Gothic" w:hAnsi="Times New Roman" w:cs="Times New Roman"/>
                <w:b/>
                <w:snapToGrid w:val="0"/>
                <w:kern w:val="22"/>
                <w:sz w:val="24"/>
                <w:szCs w:val="24"/>
                <w:u w:val="single"/>
              </w:rPr>
              <w:t xml:space="preserve"> while recognising prior rights and claims of Indigenous Peoples and Local Communities to lands and resources and ensuring a process for free, prior informed consent to interventions directly affecting their land, territories or resources</w:t>
            </w:r>
            <w:r w:rsidRPr="00562DEF">
              <w:rPr>
                <w:rFonts w:ascii="Times New Roman" w:eastAsia="Malgun Gothic" w:hAnsi="Times New Roman" w:cs="Times New Roman"/>
                <w:snapToGrid w:val="0"/>
                <w:kern w:val="22"/>
                <w:sz w:val="24"/>
                <w:szCs w:val="24"/>
              </w:rPr>
              <w:t>;</w:t>
            </w:r>
            <w:r w:rsidRPr="00562DEF">
              <w:rPr>
                <w:rFonts w:ascii="Times New Roman" w:eastAsia="Malgun Gothic" w:hAnsi="Times New Roman" w:cs="Times New Roman"/>
                <w:b/>
                <w:strike/>
                <w:snapToGrid w:val="0"/>
                <w:kern w:val="22"/>
                <w:sz w:val="24"/>
                <w:szCs w:val="24"/>
              </w:rPr>
              <w:t>]</w:t>
            </w:r>
          </w:p>
          <w:p w:rsidR="00562DEF" w:rsidRPr="00562DEF" w:rsidRDefault="00562DEF" w:rsidP="00562DEF">
            <w:pPr>
              <w:suppressLineNumbers/>
              <w:suppressAutoHyphens/>
              <w:spacing w:before="120" w:after="120"/>
              <w:ind w:right="26"/>
              <w:rPr>
                <w:rFonts w:ascii="Times New Roman" w:eastAsia="Malgun Gothic" w:hAnsi="Times New Roman" w:cs="Times New Roman"/>
                <w:bCs/>
                <w:snapToGrid w:val="0"/>
                <w:kern w:val="22"/>
                <w:sz w:val="24"/>
                <w:szCs w:val="24"/>
              </w:rPr>
            </w:pPr>
            <w:r w:rsidRPr="00562DEF">
              <w:rPr>
                <w:rFonts w:ascii="Times New Roman" w:eastAsia="Malgun Gothic" w:hAnsi="Times New Roman" w:cs="Times New Roman"/>
                <w:i/>
                <w:snapToGrid w:val="0"/>
                <w:kern w:val="22"/>
                <w:sz w:val="24"/>
                <w:szCs w:val="24"/>
              </w:rPr>
              <w:t>24.</w:t>
            </w:r>
            <w:r w:rsidRPr="00562DEF">
              <w:rPr>
                <w:rFonts w:ascii="Times New Roman" w:eastAsia="Malgun Gothic" w:hAnsi="Times New Roman" w:cs="Times New Roman"/>
                <w:bCs/>
                <w:i/>
                <w:snapToGrid w:val="0"/>
                <w:kern w:val="22"/>
                <w:sz w:val="24"/>
                <w:szCs w:val="24"/>
              </w:rPr>
              <w:t xml:space="preserve">      </w:t>
            </w:r>
            <w:r w:rsidRPr="00562DEF">
              <w:rPr>
                <w:rFonts w:ascii="Times New Roman" w:eastAsia="Malgun Gothic" w:hAnsi="Times New Roman" w:cs="Times New Roman"/>
                <w:b/>
                <w:bCs/>
                <w:i/>
                <w:strike/>
                <w:snapToGrid w:val="0"/>
                <w:kern w:val="22"/>
                <w:sz w:val="24"/>
                <w:szCs w:val="24"/>
              </w:rPr>
              <w:t>[</w:t>
            </w:r>
            <w:r w:rsidRPr="00562DEF">
              <w:rPr>
                <w:rFonts w:ascii="Times New Roman" w:eastAsia="Malgun Gothic" w:hAnsi="Times New Roman" w:cs="Times New Roman"/>
                <w:bCs/>
                <w:i/>
                <w:snapToGrid w:val="0"/>
                <w:kern w:val="22"/>
                <w:sz w:val="24"/>
                <w:szCs w:val="24"/>
              </w:rPr>
              <w:t>Also encourages</w:t>
            </w:r>
            <w:r w:rsidRPr="00562DEF">
              <w:rPr>
                <w:rFonts w:ascii="Times New Roman" w:eastAsia="Malgun Gothic" w:hAnsi="Times New Roman" w:cs="Times New Roman"/>
                <w:bCs/>
                <w:snapToGrid w:val="0"/>
                <w:kern w:val="22"/>
                <w:sz w:val="24"/>
                <w:szCs w:val="24"/>
              </w:rPr>
              <w:t xml:space="preserve"> Parties and </w:t>
            </w:r>
            <w:r w:rsidRPr="00562DEF">
              <w:rPr>
                <w:rFonts w:ascii="Times New Roman" w:eastAsia="Malgun Gothic" w:hAnsi="Times New Roman" w:cs="Times New Roman"/>
                <w:bCs/>
                <w:i/>
                <w:snapToGrid w:val="0"/>
                <w:kern w:val="22"/>
                <w:sz w:val="24"/>
                <w:szCs w:val="24"/>
              </w:rPr>
              <w:t>invites</w:t>
            </w:r>
            <w:r w:rsidRPr="00562DEF">
              <w:rPr>
                <w:rFonts w:ascii="Times New Roman" w:eastAsia="Malgun Gothic" w:hAnsi="Times New Roman" w:cs="Times New Roman"/>
                <w:bCs/>
                <w:snapToGrid w:val="0"/>
                <w:kern w:val="22"/>
                <w:sz w:val="24"/>
                <w:szCs w:val="24"/>
              </w:rPr>
              <w:t xml:space="preserve"> other Governments to develop, as appropriate, policy frameworks for land use that reflect the national biodiversity objectives, that guide decision making at various scales and levels of governance to, inter alia, promote sustainable increases in the productivity [and diversification of production] of existing agricultural land and rangeland while enhancing ecosystem functions and services, including those services that contribute to agricultural production (such as pollination, pest control, water provision and erosion control), while also protecting, restoring and sustainably using biodiversity natural habitats and promoting connectivity in the landscape;</w:t>
            </w:r>
            <w:r w:rsidRPr="00562DEF">
              <w:rPr>
                <w:rFonts w:ascii="Times New Roman" w:eastAsia="Malgun Gothic" w:hAnsi="Times New Roman" w:cs="Times New Roman"/>
                <w:b/>
                <w:bCs/>
                <w:strike/>
                <w:snapToGrid w:val="0"/>
                <w:kern w:val="22"/>
                <w:sz w:val="24"/>
                <w:szCs w:val="24"/>
              </w:rPr>
              <w:t>]</w:t>
            </w:r>
          </w:p>
          <w:p w:rsidR="00562DEF" w:rsidRPr="00562DEF" w:rsidRDefault="00562DEF" w:rsidP="00562DEF">
            <w:pPr>
              <w:suppressLineNumbers/>
              <w:suppressAutoHyphens/>
              <w:spacing w:before="120" w:after="120"/>
              <w:ind w:right="26"/>
              <w:rPr>
                <w:rFonts w:ascii="Times New Roman" w:eastAsia="Malgun Gothic" w:hAnsi="Times New Roman" w:cs="Times New Roman"/>
                <w:bCs/>
                <w:snapToGrid w:val="0"/>
                <w:kern w:val="22"/>
                <w:sz w:val="24"/>
                <w:szCs w:val="24"/>
              </w:rPr>
            </w:pPr>
            <w:r w:rsidRPr="00562DEF">
              <w:rPr>
                <w:rFonts w:ascii="Times New Roman" w:eastAsia="Malgun Gothic" w:hAnsi="Times New Roman" w:cs="Times New Roman"/>
                <w:bCs/>
                <w:i/>
                <w:snapToGrid w:val="0"/>
                <w:kern w:val="22"/>
                <w:sz w:val="24"/>
                <w:szCs w:val="24"/>
              </w:rPr>
              <w:t>25.</w:t>
            </w:r>
            <w:r w:rsidRPr="00562DEF">
              <w:rPr>
                <w:rFonts w:ascii="Times New Roman" w:eastAsia="Malgun Gothic" w:hAnsi="Times New Roman" w:cs="Times New Roman"/>
                <w:bCs/>
                <w:snapToGrid w:val="0"/>
                <w:kern w:val="22"/>
                <w:sz w:val="24"/>
                <w:szCs w:val="24"/>
              </w:rPr>
              <w:t xml:space="preserve">    </w:t>
            </w:r>
            <w:r w:rsidRPr="00562DEF">
              <w:rPr>
                <w:rFonts w:ascii="Times New Roman" w:eastAsia="Malgun Gothic" w:hAnsi="Times New Roman" w:cs="Times New Roman"/>
                <w:b/>
                <w:bCs/>
                <w:strike/>
                <w:snapToGrid w:val="0"/>
                <w:kern w:val="22"/>
                <w:sz w:val="24"/>
                <w:szCs w:val="24"/>
              </w:rPr>
              <w:t>[</w:t>
            </w:r>
            <w:r w:rsidRPr="00562DEF">
              <w:rPr>
                <w:rFonts w:ascii="Times New Roman" w:eastAsia="Malgun Gothic" w:hAnsi="Times New Roman" w:cs="Times New Roman"/>
                <w:bCs/>
                <w:i/>
                <w:snapToGrid w:val="0"/>
                <w:kern w:val="22"/>
                <w:sz w:val="24"/>
                <w:szCs w:val="24"/>
              </w:rPr>
              <w:t>Encourages</w:t>
            </w:r>
            <w:r w:rsidRPr="00562DEF">
              <w:rPr>
                <w:rFonts w:ascii="Times New Roman" w:eastAsia="Malgun Gothic" w:hAnsi="Times New Roman" w:cs="Times New Roman"/>
                <w:bCs/>
                <w:snapToGrid w:val="0"/>
                <w:kern w:val="22"/>
                <w:sz w:val="24"/>
                <w:szCs w:val="24"/>
              </w:rPr>
              <w:t xml:space="preserve"> Parties and </w:t>
            </w:r>
            <w:r w:rsidRPr="00562DEF">
              <w:rPr>
                <w:rFonts w:ascii="Times New Roman" w:eastAsia="Malgun Gothic" w:hAnsi="Times New Roman" w:cs="Times New Roman"/>
                <w:bCs/>
                <w:i/>
                <w:snapToGrid w:val="0"/>
                <w:kern w:val="22"/>
                <w:sz w:val="24"/>
                <w:szCs w:val="24"/>
              </w:rPr>
              <w:t>invites</w:t>
            </w:r>
            <w:r w:rsidRPr="00562DEF">
              <w:rPr>
                <w:rFonts w:ascii="Times New Roman" w:eastAsia="Malgun Gothic" w:hAnsi="Times New Roman" w:cs="Times New Roman"/>
                <w:bCs/>
                <w:snapToGrid w:val="0"/>
                <w:kern w:val="22"/>
                <w:sz w:val="24"/>
                <w:szCs w:val="24"/>
              </w:rPr>
              <w:t xml:space="preserve"> other Governments to promote and support, as appropriate, the sustainable </w:t>
            </w:r>
            <w:r w:rsidRPr="00562DEF">
              <w:rPr>
                <w:rFonts w:ascii="Times New Roman" w:eastAsia="Malgun Gothic" w:hAnsi="Times New Roman" w:cs="Times New Roman"/>
                <w:b/>
                <w:bCs/>
                <w:strike/>
                <w:snapToGrid w:val="0"/>
                <w:kern w:val="22"/>
                <w:sz w:val="24"/>
                <w:szCs w:val="24"/>
              </w:rPr>
              <w:t>and ecological intensification and</w:t>
            </w:r>
            <w:r w:rsidRPr="00562DEF">
              <w:rPr>
                <w:rFonts w:ascii="Times New Roman" w:eastAsia="Malgun Gothic" w:hAnsi="Times New Roman" w:cs="Times New Roman"/>
                <w:bCs/>
                <w:snapToGrid w:val="0"/>
                <w:kern w:val="22"/>
                <w:sz w:val="24"/>
                <w:szCs w:val="24"/>
              </w:rPr>
              <w:t xml:space="preserve"> diversification of agriculture and agro-ecological approaches, including the enhanced use of a diverse range of well-adapted crops and livestock, and their varieties and breeds, and of associated biodiversity in agricultural systems, including pollinators, pest-control organisms and soil organisms that promote nutrient cycling, thereby reducing or replacing the need for chemical inputs;</w:t>
            </w:r>
            <w:r w:rsidRPr="00562DEF">
              <w:rPr>
                <w:rFonts w:ascii="Times New Roman" w:eastAsia="Malgun Gothic" w:hAnsi="Times New Roman" w:cs="Times New Roman"/>
                <w:b/>
                <w:bCs/>
                <w:strike/>
                <w:snapToGrid w:val="0"/>
                <w:kern w:val="22"/>
                <w:sz w:val="24"/>
                <w:szCs w:val="24"/>
              </w:rPr>
              <w:t>]</w:t>
            </w:r>
          </w:p>
          <w:p w:rsidR="00562DEF" w:rsidRPr="00562DEF" w:rsidRDefault="00562DEF" w:rsidP="00562DEF">
            <w:pPr>
              <w:suppressLineNumbers/>
              <w:suppressAutoHyphens/>
              <w:spacing w:before="120" w:after="120"/>
              <w:ind w:right="26"/>
              <w:rPr>
                <w:rFonts w:ascii="Times New Roman" w:eastAsia="Malgun Gothic" w:hAnsi="Times New Roman" w:cs="Times New Roman"/>
                <w:bCs/>
                <w:snapToGrid w:val="0"/>
                <w:kern w:val="22"/>
                <w:sz w:val="24"/>
                <w:szCs w:val="24"/>
              </w:rPr>
            </w:pPr>
            <w:r w:rsidRPr="00562DEF">
              <w:rPr>
                <w:rFonts w:ascii="Times New Roman" w:eastAsia="Malgun Gothic" w:hAnsi="Times New Roman" w:cs="Times New Roman"/>
                <w:bCs/>
                <w:snapToGrid w:val="0"/>
                <w:kern w:val="22"/>
                <w:sz w:val="24"/>
                <w:szCs w:val="24"/>
              </w:rPr>
              <w:t>[…]</w:t>
            </w:r>
          </w:p>
          <w:p w:rsidR="00562DEF" w:rsidRPr="00562DEF" w:rsidRDefault="00562DEF" w:rsidP="00562DEF">
            <w:pPr>
              <w:suppressLineNumbers/>
              <w:suppressAutoHyphens/>
              <w:spacing w:before="120" w:after="120"/>
              <w:ind w:right="26"/>
              <w:rPr>
                <w:rFonts w:ascii="Times New Roman" w:eastAsia="Malgun Gothic" w:hAnsi="Times New Roman" w:cs="Times New Roman"/>
                <w:bCs/>
                <w:snapToGrid w:val="0"/>
                <w:kern w:val="22"/>
                <w:sz w:val="24"/>
                <w:szCs w:val="24"/>
              </w:rPr>
            </w:pPr>
            <w:r w:rsidRPr="00562DEF">
              <w:rPr>
                <w:rFonts w:ascii="Times New Roman" w:eastAsia="Malgun Gothic" w:hAnsi="Times New Roman" w:cs="Times New Roman"/>
                <w:bCs/>
                <w:i/>
                <w:snapToGrid w:val="0"/>
                <w:kern w:val="22"/>
                <w:sz w:val="24"/>
                <w:szCs w:val="24"/>
              </w:rPr>
              <w:t>28</w:t>
            </w:r>
            <w:r w:rsidRPr="00562DEF">
              <w:rPr>
                <w:rFonts w:ascii="Times New Roman" w:eastAsia="Malgun Gothic" w:hAnsi="Times New Roman" w:cs="Times New Roman"/>
                <w:bCs/>
                <w:snapToGrid w:val="0"/>
                <w:kern w:val="22"/>
                <w:sz w:val="24"/>
                <w:szCs w:val="24"/>
              </w:rPr>
              <w:t xml:space="preserve">.      </w:t>
            </w:r>
            <w:r w:rsidRPr="00562DEF">
              <w:rPr>
                <w:rFonts w:ascii="Times New Roman" w:eastAsia="Malgun Gothic" w:hAnsi="Times New Roman" w:cs="Times New Roman"/>
                <w:i/>
                <w:iCs/>
                <w:snapToGrid w:val="0"/>
                <w:kern w:val="22"/>
                <w:sz w:val="24"/>
                <w:szCs w:val="24"/>
              </w:rPr>
              <w:t>Encourage</w:t>
            </w:r>
            <w:r w:rsidRPr="00562DEF">
              <w:rPr>
                <w:rFonts w:ascii="Times New Roman" w:eastAsia="Malgun Gothic" w:hAnsi="Times New Roman" w:cs="Times New Roman"/>
                <w:snapToGrid w:val="0"/>
                <w:kern w:val="22"/>
                <w:sz w:val="24"/>
                <w:szCs w:val="24"/>
              </w:rPr>
              <w:t xml:space="preserve">s Parties and </w:t>
            </w:r>
            <w:r w:rsidRPr="00562DEF">
              <w:rPr>
                <w:rFonts w:ascii="Times New Roman" w:eastAsia="Malgun Gothic" w:hAnsi="Times New Roman" w:cs="Times New Roman"/>
                <w:i/>
                <w:snapToGrid w:val="0"/>
                <w:kern w:val="22"/>
                <w:sz w:val="24"/>
                <w:szCs w:val="24"/>
              </w:rPr>
              <w:t>invites</w:t>
            </w:r>
            <w:r w:rsidRPr="00562DEF">
              <w:rPr>
                <w:rFonts w:ascii="Times New Roman" w:eastAsia="Malgun Gothic" w:hAnsi="Times New Roman" w:cs="Times New Roman"/>
                <w:snapToGrid w:val="0"/>
                <w:kern w:val="22"/>
                <w:sz w:val="24"/>
                <w:szCs w:val="24"/>
              </w:rPr>
              <w:t xml:space="preserve"> other Governments and stakeholders to promote lessons learned and best practices from various sectors, such as campaigns to reduce food waste, and promote sustainable consumption, production and supply chains</w:t>
            </w:r>
            <w:r w:rsidRPr="00562DEF">
              <w:rPr>
                <w:rFonts w:ascii="Times New Roman" w:eastAsia="Malgun Gothic" w:hAnsi="Times New Roman" w:cs="Times New Roman"/>
                <w:b/>
                <w:snapToGrid w:val="0"/>
                <w:kern w:val="22"/>
                <w:sz w:val="24"/>
                <w:szCs w:val="24"/>
                <w:u w:val="single"/>
              </w:rPr>
              <w:t>; and take action to achieve SDG 12, targets 3 and 5 by 2030</w:t>
            </w:r>
            <w:r w:rsidRPr="00562DEF">
              <w:rPr>
                <w:rFonts w:ascii="Times New Roman" w:eastAsia="Malgun Gothic" w:hAnsi="Times New Roman" w:cs="Times New Roman"/>
                <w:snapToGrid w:val="0"/>
                <w:kern w:val="22"/>
                <w:sz w:val="24"/>
                <w:szCs w:val="24"/>
              </w:rPr>
              <w:t>;</w:t>
            </w:r>
          </w:p>
          <w:p w:rsidR="00562DEF" w:rsidRPr="00562DEF" w:rsidRDefault="00562DEF" w:rsidP="00562DEF">
            <w:pPr>
              <w:spacing w:before="120" w:after="120"/>
              <w:ind w:right="26"/>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snapToGrid w:val="0"/>
                <w:kern w:val="22"/>
                <w:sz w:val="24"/>
                <w:szCs w:val="24"/>
              </w:rPr>
              <w:t>[…]</w:t>
            </w:r>
          </w:p>
          <w:p w:rsidR="00562DEF" w:rsidRPr="00562DEF" w:rsidRDefault="00562DEF" w:rsidP="00562DEF">
            <w:pPr>
              <w:spacing w:before="120" w:after="120"/>
              <w:ind w:right="26"/>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i/>
                <w:snapToGrid w:val="0"/>
                <w:kern w:val="22"/>
                <w:sz w:val="24"/>
                <w:szCs w:val="24"/>
              </w:rPr>
              <w:t xml:space="preserve">31.      Welcomes </w:t>
            </w:r>
            <w:r w:rsidRPr="00562DEF">
              <w:rPr>
                <w:rFonts w:ascii="Times New Roman" w:eastAsia="Malgun Gothic" w:hAnsi="Times New Roman" w:cs="Times New Roman"/>
                <w:snapToGrid w:val="0"/>
                <w:kern w:val="22"/>
                <w:sz w:val="24"/>
                <w:szCs w:val="24"/>
              </w:rPr>
              <w:t>the private sector initiatives to eliminate deforestation from the production of agricultural commodities and operations across their supply chains,</w:t>
            </w:r>
            <w:r w:rsidRPr="00562DEF">
              <w:rPr>
                <w:rFonts w:ascii="Times New Roman" w:eastAsia="Malgun Gothic" w:hAnsi="Times New Roman" w:cs="Times New Roman"/>
                <w:i/>
                <w:snapToGrid w:val="0"/>
                <w:kern w:val="22"/>
                <w:sz w:val="24"/>
                <w:szCs w:val="24"/>
              </w:rPr>
              <w:t xml:space="preserve"> encourages</w:t>
            </w:r>
            <w:r w:rsidRPr="00562DEF">
              <w:rPr>
                <w:rFonts w:ascii="Times New Roman" w:eastAsia="Malgun Gothic" w:hAnsi="Times New Roman" w:cs="Times New Roman"/>
                <w:snapToGrid w:val="0"/>
                <w:kern w:val="22"/>
                <w:sz w:val="24"/>
                <w:szCs w:val="24"/>
              </w:rPr>
              <w:t xml:space="preserve"> more companies to adopt</w:t>
            </w:r>
            <w:r w:rsidRPr="00562DEF">
              <w:rPr>
                <w:rFonts w:ascii="Times New Roman" w:eastAsia="Malgun Gothic" w:hAnsi="Times New Roman" w:cs="Times New Roman"/>
                <w:b/>
                <w:snapToGrid w:val="0"/>
                <w:kern w:val="22"/>
                <w:sz w:val="24"/>
                <w:szCs w:val="24"/>
                <w:u w:val="single"/>
              </w:rPr>
              <w:t xml:space="preserve">, </w:t>
            </w:r>
            <w:r w:rsidRPr="00562DEF">
              <w:rPr>
                <w:rFonts w:ascii="Times New Roman" w:eastAsia="Malgun Gothic" w:hAnsi="Times New Roman" w:cs="Times New Roman"/>
                <w:b/>
                <w:strike/>
                <w:snapToGrid w:val="0"/>
                <w:kern w:val="22"/>
                <w:sz w:val="24"/>
                <w:szCs w:val="24"/>
              </w:rPr>
              <w:t>and</w:t>
            </w:r>
            <w:r w:rsidRPr="00562DEF">
              <w:rPr>
                <w:rFonts w:ascii="Times New Roman" w:eastAsia="Malgun Gothic" w:hAnsi="Times New Roman" w:cs="Times New Roman"/>
                <w:snapToGrid w:val="0"/>
                <w:kern w:val="22"/>
                <w:sz w:val="24"/>
                <w:szCs w:val="24"/>
              </w:rPr>
              <w:t xml:space="preserve"> implement </w:t>
            </w:r>
            <w:r w:rsidRPr="00562DEF">
              <w:rPr>
                <w:rFonts w:ascii="Times New Roman" w:eastAsia="Malgun Gothic" w:hAnsi="Times New Roman" w:cs="Times New Roman"/>
                <w:b/>
                <w:snapToGrid w:val="0"/>
                <w:kern w:val="22"/>
                <w:sz w:val="24"/>
                <w:szCs w:val="24"/>
                <w:u w:val="single"/>
              </w:rPr>
              <w:t xml:space="preserve">and regularly report on </w:t>
            </w:r>
            <w:r w:rsidRPr="00562DEF">
              <w:rPr>
                <w:rFonts w:ascii="Times New Roman" w:eastAsia="Malgun Gothic" w:hAnsi="Times New Roman" w:cs="Times New Roman"/>
                <w:snapToGrid w:val="0"/>
                <w:kern w:val="22"/>
                <w:sz w:val="24"/>
                <w:szCs w:val="24"/>
              </w:rPr>
              <w:t xml:space="preserve">similar commitments, and </w:t>
            </w:r>
            <w:r w:rsidRPr="00562DEF">
              <w:rPr>
                <w:rFonts w:ascii="Times New Roman" w:eastAsia="Malgun Gothic" w:hAnsi="Times New Roman" w:cs="Times New Roman"/>
                <w:i/>
                <w:snapToGrid w:val="0"/>
                <w:kern w:val="22"/>
                <w:sz w:val="24"/>
                <w:szCs w:val="24"/>
              </w:rPr>
              <w:t>invites</w:t>
            </w:r>
            <w:r w:rsidRPr="00562DEF">
              <w:rPr>
                <w:rFonts w:ascii="Times New Roman" w:eastAsia="Malgun Gothic" w:hAnsi="Times New Roman" w:cs="Times New Roman"/>
                <w:snapToGrid w:val="0"/>
                <w:kern w:val="22"/>
                <w:sz w:val="24"/>
                <w:szCs w:val="24"/>
              </w:rPr>
              <w:t xml:space="preserve"> Parties, as appropriate, to support these companies to achieve their initiatives;</w:t>
            </w:r>
          </w:p>
        </w:tc>
      </w:tr>
      <w:tr w:rsidR="00562DEF" w:rsidRPr="00562DEF" w:rsidTr="00CF31AA">
        <w:tc>
          <w:tcPr>
            <w:tcW w:w="2235" w:type="dxa"/>
            <w:gridSpan w:val="2"/>
          </w:tcPr>
          <w:p w:rsidR="00562DEF" w:rsidRPr="00562DEF" w:rsidRDefault="00562DEF" w:rsidP="00562DEF">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562DEF">
              <w:rPr>
                <w:rFonts w:ascii="Times New Roman" w:eastAsia="Times New Roman" w:hAnsi="Times New Roman" w:cs="Times New Roman"/>
                <w:b/>
                <w:bCs/>
                <w:snapToGrid w:val="0"/>
                <w:kern w:val="22"/>
                <w:sz w:val="24"/>
                <w:szCs w:val="24"/>
              </w:rPr>
              <w:t>Forests</w:t>
            </w:r>
          </w:p>
        </w:tc>
        <w:tc>
          <w:tcPr>
            <w:tcW w:w="7505" w:type="dxa"/>
          </w:tcPr>
          <w:p w:rsidR="00562DEF" w:rsidRPr="00562DEF" w:rsidRDefault="00562DEF" w:rsidP="00562DEF">
            <w:pPr>
              <w:suppressLineNumbers/>
              <w:suppressAutoHyphens/>
              <w:spacing w:before="120" w:after="120"/>
              <w:ind w:right="26"/>
              <w:rPr>
                <w:rFonts w:ascii="Times New Roman" w:eastAsia="Malgun Gothic" w:hAnsi="Times New Roman" w:cs="Times New Roman"/>
                <w:i/>
                <w:snapToGrid w:val="0"/>
                <w:kern w:val="22"/>
                <w:sz w:val="24"/>
                <w:szCs w:val="24"/>
                <w:lang w:eastAsia="ko-KR"/>
              </w:rPr>
            </w:pPr>
            <w:r w:rsidRPr="00562DEF">
              <w:rPr>
                <w:rFonts w:ascii="Times New Roman" w:eastAsia="Malgun Gothic" w:hAnsi="Times New Roman" w:cs="Times New Roman"/>
                <w:i/>
                <w:snapToGrid w:val="0"/>
                <w:kern w:val="22"/>
                <w:sz w:val="24"/>
                <w:szCs w:val="24"/>
                <w:lang w:eastAsia="ko-KR"/>
              </w:rPr>
              <w:t xml:space="preserve">45.     </w:t>
            </w:r>
            <w:r w:rsidRPr="00562DEF">
              <w:rPr>
                <w:rFonts w:ascii="Times New Roman" w:eastAsia="Malgun Gothic" w:hAnsi="Times New Roman" w:cs="Times New Roman"/>
                <w:i/>
                <w:iCs/>
                <w:snapToGrid w:val="0"/>
                <w:kern w:val="22"/>
                <w:sz w:val="24"/>
                <w:szCs w:val="24"/>
              </w:rPr>
              <w:t xml:space="preserve">Further encourages </w:t>
            </w:r>
            <w:r w:rsidRPr="00562DEF">
              <w:rPr>
                <w:rFonts w:ascii="Times New Roman" w:eastAsia="Malgun Gothic" w:hAnsi="Times New Roman" w:cs="Times New Roman"/>
                <w:snapToGrid w:val="0"/>
                <w:kern w:val="22"/>
                <w:sz w:val="24"/>
                <w:szCs w:val="24"/>
              </w:rPr>
              <w:t xml:space="preserve">Parties and </w:t>
            </w:r>
            <w:r w:rsidRPr="00562DEF">
              <w:rPr>
                <w:rFonts w:ascii="Times New Roman" w:eastAsia="Malgun Gothic" w:hAnsi="Times New Roman" w:cs="Times New Roman"/>
                <w:i/>
                <w:snapToGrid w:val="0"/>
                <w:kern w:val="22"/>
                <w:sz w:val="24"/>
                <w:szCs w:val="24"/>
              </w:rPr>
              <w:t xml:space="preserve">invites </w:t>
            </w:r>
            <w:r w:rsidRPr="00562DEF">
              <w:rPr>
                <w:rFonts w:ascii="Times New Roman" w:eastAsia="Malgun Gothic" w:hAnsi="Times New Roman" w:cs="Times New Roman"/>
                <w:snapToGrid w:val="0"/>
                <w:kern w:val="22"/>
                <w:sz w:val="24"/>
                <w:szCs w:val="24"/>
              </w:rPr>
              <w:t xml:space="preserve">other Governments </w:t>
            </w:r>
            <w:r w:rsidRPr="00562DEF">
              <w:rPr>
                <w:rFonts w:ascii="Times New Roman" w:eastAsia="Malgun Gothic" w:hAnsi="Times New Roman" w:cs="Times New Roman"/>
                <w:snapToGrid w:val="0"/>
                <w:color w:val="000000"/>
                <w:kern w:val="22"/>
                <w:sz w:val="24"/>
                <w:szCs w:val="24"/>
              </w:rPr>
              <w:t>to strengthen efforts to enhance the awareness of all stakeholders</w:t>
            </w:r>
            <w:r w:rsidRPr="00562DEF">
              <w:rPr>
                <w:rFonts w:ascii="Times New Roman" w:eastAsia="Malgun Gothic" w:hAnsi="Times New Roman" w:cs="Times New Roman"/>
                <w:b/>
                <w:snapToGrid w:val="0"/>
                <w:color w:val="000000"/>
                <w:kern w:val="22"/>
                <w:sz w:val="24"/>
                <w:szCs w:val="24"/>
                <w:u w:val="single"/>
              </w:rPr>
              <w:t xml:space="preserve"> of the importance of</w:t>
            </w:r>
            <w:r w:rsidRPr="00562DEF">
              <w:rPr>
                <w:rFonts w:ascii="Times New Roman" w:eastAsia="Malgun Gothic" w:hAnsi="Times New Roman" w:cs="Times New Roman"/>
                <w:b/>
                <w:strike/>
                <w:snapToGrid w:val="0"/>
                <w:color w:val="000000"/>
                <w:kern w:val="22"/>
                <w:sz w:val="24"/>
                <w:szCs w:val="24"/>
              </w:rPr>
              <w:t xml:space="preserve"> and</w:t>
            </w:r>
            <w:r w:rsidRPr="00562DEF">
              <w:rPr>
                <w:rFonts w:ascii="Times New Roman" w:eastAsia="Malgun Gothic" w:hAnsi="Times New Roman" w:cs="Times New Roman"/>
                <w:snapToGrid w:val="0"/>
                <w:color w:val="000000"/>
                <w:kern w:val="22"/>
                <w:sz w:val="24"/>
                <w:szCs w:val="24"/>
              </w:rPr>
              <w:t xml:space="preserve"> their involvement in the development and implementation of policies and strategies for sustainable forest management, including on measures for the conservation, restoration and sustainable use of biodiversity</w:t>
            </w:r>
            <w:r w:rsidRPr="00562DEF">
              <w:rPr>
                <w:rFonts w:ascii="Times New Roman" w:eastAsia="Malgun Gothic" w:hAnsi="Times New Roman" w:cs="Times New Roman"/>
                <w:b/>
                <w:snapToGrid w:val="0"/>
                <w:color w:val="000000"/>
                <w:kern w:val="22"/>
                <w:sz w:val="24"/>
                <w:szCs w:val="24"/>
                <w:u w:val="single"/>
              </w:rPr>
              <w:t xml:space="preserve"> that are inclusive, equitable and accountable, and recognize</w:t>
            </w:r>
            <w:r w:rsidRPr="00562DEF">
              <w:rPr>
                <w:rFonts w:ascii="Times New Roman" w:eastAsia="Malgun Gothic" w:hAnsi="Times New Roman" w:cs="Times New Roman"/>
                <w:b/>
                <w:strike/>
                <w:snapToGrid w:val="0"/>
                <w:color w:val="000000"/>
                <w:kern w:val="22"/>
                <w:sz w:val="24"/>
                <w:szCs w:val="24"/>
              </w:rPr>
              <w:t>,</w:t>
            </w:r>
            <w:r w:rsidRPr="00562DEF">
              <w:rPr>
                <w:rFonts w:ascii="Times New Roman" w:eastAsia="Malgun Gothic" w:hAnsi="Times New Roman" w:cs="Times New Roman"/>
                <w:b/>
                <w:strike/>
                <w:snapToGrid w:val="0"/>
                <w:kern w:val="22"/>
                <w:sz w:val="24"/>
                <w:szCs w:val="24"/>
                <w:lang w:val="en-US"/>
              </w:rPr>
              <w:t xml:space="preserve"> recognizing</w:t>
            </w:r>
            <w:r w:rsidRPr="00562DEF">
              <w:rPr>
                <w:rFonts w:ascii="Times New Roman" w:eastAsia="Malgun Gothic" w:hAnsi="Times New Roman" w:cs="Times New Roman"/>
                <w:snapToGrid w:val="0"/>
                <w:kern w:val="22"/>
                <w:sz w:val="24"/>
                <w:szCs w:val="24"/>
                <w:lang w:val="en-US"/>
              </w:rPr>
              <w:t xml:space="preserve"> the importance of the practices</w:t>
            </w:r>
            <w:r w:rsidRPr="00562DEF">
              <w:rPr>
                <w:rFonts w:ascii="Times New Roman" w:eastAsia="Malgun Gothic" w:hAnsi="Times New Roman" w:cs="Times New Roman"/>
                <w:b/>
                <w:snapToGrid w:val="0"/>
                <w:kern w:val="22"/>
                <w:sz w:val="24"/>
                <w:szCs w:val="24"/>
                <w:u w:val="single"/>
                <w:lang w:val="en-US"/>
              </w:rPr>
              <w:t xml:space="preserve"> and customary use</w:t>
            </w:r>
            <w:r w:rsidRPr="00562DEF">
              <w:rPr>
                <w:rFonts w:ascii="Times New Roman" w:eastAsia="Malgun Gothic" w:hAnsi="Times New Roman" w:cs="Times New Roman"/>
                <w:snapToGrid w:val="0"/>
                <w:kern w:val="22"/>
                <w:sz w:val="24"/>
                <w:szCs w:val="24"/>
                <w:lang w:val="en-US"/>
              </w:rPr>
              <w:t xml:space="preserve"> of indigenous peoples and local communities and the role of natural regeneration in living systems;</w:t>
            </w:r>
          </w:p>
          <w:p w:rsidR="00562DEF" w:rsidRPr="00562DEF" w:rsidRDefault="00562DEF" w:rsidP="00562DEF">
            <w:pPr>
              <w:suppressLineNumbers/>
              <w:suppressAutoHyphens/>
              <w:spacing w:before="120" w:after="120"/>
              <w:ind w:right="26"/>
              <w:rPr>
                <w:rFonts w:ascii="Times New Roman" w:eastAsia="Malgun Gothic" w:hAnsi="Times New Roman" w:cs="Times New Roman"/>
                <w:i/>
                <w:snapToGrid w:val="0"/>
                <w:kern w:val="22"/>
                <w:sz w:val="24"/>
                <w:szCs w:val="24"/>
                <w:lang w:eastAsia="ko-KR"/>
              </w:rPr>
            </w:pPr>
            <w:r w:rsidRPr="00562DEF">
              <w:rPr>
                <w:rFonts w:ascii="Times New Roman" w:eastAsia="Malgun Gothic" w:hAnsi="Times New Roman" w:cs="Times New Roman"/>
                <w:i/>
                <w:snapToGrid w:val="0"/>
                <w:kern w:val="22"/>
                <w:sz w:val="24"/>
                <w:szCs w:val="24"/>
                <w:lang w:eastAsia="ko-KR"/>
              </w:rPr>
              <w:t xml:space="preserve">46.   </w:t>
            </w:r>
            <w:r w:rsidRPr="00562DEF">
              <w:rPr>
                <w:rFonts w:ascii="Times New Roman" w:eastAsia="Malgun Gothic" w:hAnsi="Times New Roman" w:cs="Times New Roman"/>
                <w:i/>
                <w:snapToGrid w:val="0"/>
                <w:color w:val="000000"/>
                <w:kern w:val="22"/>
                <w:sz w:val="24"/>
                <w:szCs w:val="24"/>
              </w:rPr>
              <w:t>Encourages</w:t>
            </w:r>
            <w:r w:rsidRPr="00562DEF">
              <w:rPr>
                <w:rFonts w:ascii="Times New Roman" w:eastAsia="Malgun Gothic" w:hAnsi="Times New Roman" w:cs="Times New Roman"/>
                <w:snapToGrid w:val="0"/>
                <w:color w:val="000000"/>
                <w:kern w:val="22"/>
                <w:sz w:val="24"/>
                <w:szCs w:val="24"/>
              </w:rPr>
              <w:t xml:space="preserve"> Parties and </w:t>
            </w:r>
            <w:r w:rsidRPr="00562DEF">
              <w:rPr>
                <w:rFonts w:ascii="Times New Roman" w:eastAsia="Malgun Gothic" w:hAnsi="Times New Roman" w:cs="Times New Roman"/>
                <w:i/>
                <w:snapToGrid w:val="0"/>
                <w:kern w:val="22"/>
                <w:sz w:val="24"/>
                <w:szCs w:val="24"/>
              </w:rPr>
              <w:t>invites</w:t>
            </w:r>
            <w:r w:rsidRPr="00562DEF">
              <w:rPr>
                <w:rFonts w:ascii="Times New Roman" w:eastAsia="Malgun Gothic" w:hAnsi="Times New Roman" w:cs="Times New Roman"/>
                <w:snapToGrid w:val="0"/>
                <w:color w:val="000000"/>
                <w:kern w:val="22"/>
                <w:sz w:val="24"/>
                <w:szCs w:val="24"/>
              </w:rPr>
              <w:t xml:space="preserve"> other Governments to strengthen participation of indigenous peoples and local communities as part of a strategy for forest protection</w:t>
            </w:r>
            <w:r w:rsidRPr="00562DEF">
              <w:rPr>
                <w:rFonts w:ascii="Times New Roman" w:eastAsia="Malgun Gothic" w:hAnsi="Times New Roman" w:cs="Times New Roman"/>
                <w:b/>
                <w:snapToGrid w:val="0"/>
                <w:color w:val="000000"/>
                <w:kern w:val="22"/>
                <w:sz w:val="24"/>
                <w:szCs w:val="24"/>
                <w:u w:val="single"/>
              </w:rPr>
              <w:t xml:space="preserve"> and governance</w:t>
            </w:r>
            <w:r w:rsidRPr="00562DEF">
              <w:rPr>
                <w:rFonts w:ascii="Times New Roman" w:eastAsia="Malgun Gothic" w:hAnsi="Times New Roman" w:cs="Times New Roman"/>
                <w:snapToGrid w:val="0"/>
                <w:color w:val="000000"/>
                <w:kern w:val="22"/>
                <w:sz w:val="24"/>
                <w:szCs w:val="24"/>
              </w:rPr>
              <w:t>, sustainable use of biodiversity and the welfare and livelihoods of these communities;</w:t>
            </w:r>
          </w:p>
          <w:p w:rsidR="00562DEF" w:rsidRPr="00562DEF" w:rsidRDefault="00562DEF" w:rsidP="00562DEF">
            <w:pPr>
              <w:suppressLineNumbers/>
              <w:suppressAutoHyphens/>
              <w:spacing w:before="120" w:after="120"/>
              <w:ind w:right="26"/>
              <w:rPr>
                <w:rFonts w:ascii="Times New Roman" w:eastAsia="Malgun Gothic" w:hAnsi="Times New Roman" w:cs="Times New Roman"/>
                <w:i/>
                <w:snapToGrid w:val="0"/>
                <w:kern w:val="22"/>
                <w:sz w:val="24"/>
                <w:szCs w:val="24"/>
                <w:lang w:eastAsia="ko-KR"/>
              </w:rPr>
            </w:pPr>
            <w:r w:rsidRPr="00562DEF">
              <w:rPr>
                <w:rFonts w:ascii="Times New Roman" w:eastAsia="Malgun Gothic" w:hAnsi="Times New Roman" w:cs="Times New Roman"/>
                <w:i/>
                <w:snapToGrid w:val="0"/>
                <w:kern w:val="22"/>
                <w:sz w:val="24"/>
                <w:szCs w:val="24"/>
                <w:lang w:eastAsia="ko-KR"/>
              </w:rPr>
              <w:t xml:space="preserve">47.     </w:t>
            </w:r>
            <w:r w:rsidRPr="00562DEF">
              <w:rPr>
                <w:rFonts w:ascii="Times New Roman" w:eastAsia="Malgun Gothic" w:hAnsi="Times New Roman" w:cs="Times New Roman"/>
                <w:i/>
                <w:snapToGrid w:val="0"/>
                <w:kern w:val="22"/>
                <w:sz w:val="24"/>
                <w:szCs w:val="24"/>
              </w:rPr>
              <w:t xml:space="preserve">Also encourages </w:t>
            </w:r>
            <w:r w:rsidRPr="00562DEF">
              <w:rPr>
                <w:rFonts w:ascii="Times New Roman" w:eastAsia="Malgun Gothic" w:hAnsi="Times New Roman" w:cs="Times New Roman"/>
                <w:snapToGrid w:val="0"/>
                <w:kern w:val="22"/>
                <w:sz w:val="24"/>
                <w:szCs w:val="24"/>
              </w:rPr>
              <w:t xml:space="preserve">Parties and </w:t>
            </w:r>
            <w:r w:rsidRPr="00562DEF">
              <w:rPr>
                <w:rFonts w:ascii="Times New Roman" w:eastAsia="Malgun Gothic" w:hAnsi="Times New Roman" w:cs="Times New Roman"/>
                <w:i/>
                <w:snapToGrid w:val="0"/>
                <w:kern w:val="22"/>
                <w:sz w:val="24"/>
                <w:szCs w:val="24"/>
              </w:rPr>
              <w:t>invites</w:t>
            </w:r>
            <w:r w:rsidRPr="00562DEF">
              <w:rPr>
                <w:rFonts w:ascii="Times New Roman" w:eastAsia="Malgun Gothic" w:hAnsi="Times New Roman" w:cs="Times New Roman"/>
                <w:snapToGrid w:val="0"/>
                <w:kern w:val="22"/>
                <w:sz w:val="24"/>
                <w:szCs w:val="24"/>
              </w:rPr>
              <w:t xml:space="preserve"> other Governments to create enabling conditions and incentivize the adoption of sustainable</w:t>
            </w:r>
            <w:r w:rsidRPr="00562DEF">
              <w:rPr>
                <w:rFonts w:ascii="Times New Roman" w:eastAsia="Malgun Gothic" w:hAnsi="Times New Roman" w:cs="Times New Roman"/>
                <w:b/>
                <w:snapToGrid w:val="0"/>
                <w:kern w:val="22"/>
                <w:sz w:val="24"/>
                <w:szCs w:val="24"/>
                <w:u w:val="single"/>
              </w:rPr>
              <w:t xml:space="preserve"> and responsible</w:t>
            </w:r>
            <w:r w:rsidRPr="00562DEF">
              <w:rPr>
                <w:rFonts w:ascii="Times New Roman" w:eastAsia="Malgun Gothic" w:hAnsi="Times New Roman" w:cs="Times New Roman"/>
                <w:snapToGrid w:val="0"/>
                <w:kern w:val="22"/>
                <w:sz w:val="24"/>
                <w:szCs w:val="24"/>
              </w:rPr>
              <w:t xml:space="preserve"> forest management practices in the forest sector,</w:t>
            </w:r>
            <w:r w:rsidRPr="00562DEF">
              <w:rPr>
                <w:rFonts w:ascii="Times New Roman" w:eastAsia="Malgun Gothic" w:hAnsi="Times New Roman" w:cs="Times New Roman"/>
                <w:b/>
                <w:snapToGrid w:val="0"/>
                <w:kern w:val="22"/>
                <w:sz w:val="24"/>
                <w:szCs w:val="24"/>
                <w:u w:val="single"/>
              </w:rPr>
              <w:t xml:space="preserve"> especially production forests,</w:t>
            </w:r>
            <w:r w:rsidRPr="00562DEF">
              <w:rPr>
                <w:rFonts w:ascii="Times New Roman" w:eastAsia="Malgun Gothic" w:hAnsi="Times New Roman" w:cs="Times New Roman"/>
                <w:snapToGrid w:val="0"/>
                <w:kern w:val="22"/>
                <w:sz w:val="24"/>
                <w:szCs w:val="24"/>
              </w:rPr>
              <w:t xml:space="preserve"> and </w:t>
            </w:r>
            <w:r w:rsidRPr="00562DEF">
              <w:rPr>
                <w:rFonts w:ascii="Times New Roman" w:eastAsia="Malgun Gothic" w:hAnsi="Times New Roman" w:cs="Times New Roman"/>
                <w:i/>
                <w:iCs/>
                <w:snapToGrid w:val="0"/>
                <w:kern w:val="22"/>
                <w:sz w:val="24"/>
                <w:szCs w:val="24"/>
              </w:rPr>
              <w:t>e</w:t>
            </w:r>
            <w:r w:rsidRPr="00562DEF">
              <w:rPr>
                <w:rFonts w:ascii="Times New Roman" w:eastAsia="Malgun Gothic" w:hAnsi="Times New Roman" w:cs="Times New Roman"/>
                <w:bCs/>
                <w:i/>
                <w:iCs/>
                <w:snapToGrid w:val="0"/>
                <w:kern w:val="22"/>
                <w:sz w:val="24"/>
                <w:szCs w:val="24"/>
              </w:rPr>
              <w:t>ncourages</w:t>
            </w:r>
            <w:r w:rsidRPr="00562DEF">
              <w:rPr>
                <w:rFonts w:ascii="Times New Roman" w:eastAsia="Malgun Gothic" w:hAnsi="Times New Roman" w:cs="Times New Roman"/>
                <w:bCs/>
                <w:snapToGrid w:val="0"/>
                <w:kern w:val="22"/>
                <w:sz w:val="24"/>
                <w:szCs w:val="24"/>
              </w:rPr>
              <w:t xml:space="preserve"> forest enterprises and forest owners </w:t>
            </w:r>
            <w:r w:rsidRPr="00562DEF">
              <w:rPr>
                <w:rFonts w:ascii="Times New Roman" w:eastAsia="Malgun Gothic" w:hAnsi="Times New Roman" w:cs="Times New Roman"/>
                <w:snapToGrid w:val="0"/>
                <w:kern w:val="22"/>
                <w:sz w:val="24"/>
                <w:szCs w:val="24"/>
              </w:rPr>
              <w:t>to appropriately integrate sustainable use, conservation and restoration of biodiversity into the development and use of forest management plans, certification schemes or other voluntary mechanisms;</w:t>
            </w:r>
          </w:p>
          <w:p w:rsidR="00562DEF" w:rsidRPr="00562DEF" w:rsidRDefault="00562DEF" w:rsidP="00562DEF">
            <w:pPr>
              <w:spacing w:before="120" w:after="120"/>
              <w:ind w:right="26"/>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b/>
                <w:i/>
                <w:snapToGrid w:val="0"/>
                <w:kern w:val="22"/>
                <w:sz w:val="24"/>
                <w:szCs w:val="24"/>
                <w:u w:val="single"/>
              </w:rPr>
              <w:t xml:space="preserve">47bis  </w:t>
            </w:r>
            <w:r w:rsidRPr="00562DEF">
              <w:rPr>
                <w:rFonts w:ascii="Times New Roman" w:eastAsia="Malgun Gothic" w:hAnsi="Times New Roman" w:cs="Times New Roman"/>
                <w:b/>
                <w:snapToGrid w:val="0"/>
                <w:kern w:val="22"/>
                <w:sz w:val="24"/>
                <w:szCs w:val="24"/>
                <w:u w:val="single"/>
              </w:rPr>
              <w:t xml:space="preserve"> Urges Parties and other Governments to recognise multiple approaches for equitable forest management and governance and also create enabling conditions for recognition and adoption of sustainable and responsible forest management practices by indigenous people and local communities and other users of forests in their traditional territories or lands;</w:t>
            </w:r>
          </w:p>
          <w:p w:rsidR="00562DEF" w:rsidRPr="00562DEF" w:rsidRDefault="00562DEF" w:rsidP="00562DEF">
            <w:pPr>
              <w:spacing w:before="120" w:after="120"/>
              <w:ind w:right="26"/>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snapToGrid w:val="0"/>
                <w:kern w:val="22"/>
                <w:sz w:val="24"/>
                <w:szCs w:val="24"/>
              </w:rPr>
              <w:t>[…]</w:t>
            </w:r>
          </w:p>
          <w:p w:rsidR="00562DEF" w:rsidRPr="00562DEF" w:rsidRDefault="00562DEF" w:rsidP="00562DEF">
            <w:pPr>
              <w:spacing w:before="120" w:after="120"/>
              <w:ind w:right="26"/>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i/>
                <w:snapToGrid w:val="0"/>
                <w:kern w:val="22"/>
                <w:sz w:val="24"/>
                <w:szCs w:val="24"/>
              </w:rPr>
              <w:t>49.      Encourages</w:t>
            </w:r>
            <w:r w:rsidRPr="00562DEF">
              <w:rPr>
                <w:rFonts w:ascii="Times New Roman" w:eastAsia="Malgun Gothic" w:hAnsi="Times New Roman" w:cs="Times New Roman"/>
                <w:snapToGrid w:val="0"/>
                <w:kern w:val="22"/>
                <w:sz w:val="24"/>
                <w:szCs w:val="24"/>
              </w:rPr>
              <w:t xml:space="preserve"> Parties and </w:t>
            </w:r>
            <w:r w:rsidRPr="00562DEF">
              <w:rPr>
                <w:rFonts w:ascii="Times New Roman" w:eastAsia="Malgun Gothic" w:hAnsi="Times New Roman" w:cs="Times New Roman"/>
                <w:i/>
                <w:snapToGrid w:val="0"/>
                <w:kern w:val="22"/>
                <w:sz w:val="24"/>
                <w:szCs w:val="24"/>
              </w:rPr>
              <w:t xml:space="preserve">invites </w:t>
            </w:r>
            <w:r w:rsidRPr="00562DEF">
              <w:rPr>
                <w:rFonts w:ascii="Times New Roman" w:eastAsia="Malgun Gothic" w:hAnsi="Times New Roman" w:cs="Times New Roman"/>
                <w:snapToGrid w:val="0"/>
                <w:kern w:val="22"/>
                <w:sz w:val="24"/>
                <w:szCs w:val="24"/>
              </w:rPr>
              <w:t>other Governments to strengthen their efforts to establish and maintain and/or develop well-managed and connected national or regional forest protected area networks, giving priority to existing ones, and, where appropriate, to apply spatial and land</w:t>
            </w:r>
            <w:r w:rsidRPr="00562DEF">
              <w:rPr>
                <w:rFonts w:ascii="Times New Roman" w:eastAsia="Malgun Gothic" w:hAnsi="Times New Roman" w:cs="Times New Roman"/>
                <w:snapToGrid w:val="0"/>
                <w:kern w:val="22"/>
                <w:sz w:val="24"/>
                <w:szCs w:val="24"/>
              </w:rPr>
              <w:noBreakHyphen/>
              <w:t>use planning tools to identify areas of particular importance to the sustainable use and conservation of forest biodiversity, including in buffer zones</w:t>
            </w:r>
            <w:r w:rsidRPr="00562DEF">
              <w:rPr>
                <w:rFonts w:ascii="Times New Roman" w:eastAsia="Malgun Gothic" w:hAnsi="Times New Roman" w:cs="Times New Roman"/>
                <w:b/>
                <w:snapToGrid w:val="0"/>
                <w:kern w:val="22"/>
                <w:sz w:val="24"/>
                <w:szCs w:val="24"/>
                <w:u w:val="single"/>
              </w:rPr>
              <w:t xml:space="preserve"> while recognising customary rights of Indigenous people and local communities on land and resources, and ensuring a full process of free, prior and informed consent to interventions directly affecting their lands, territories or resources</w:t>
            </w:r>
            <w:r w:rsidRPr="00562DEF">
              <w:rPr>
                <w:rFonts w:ascii="Times New Roman" w:eastAsia="Malgun Gothic" w:hAnsi="Times New Roman" w:cs="Times New Roman"/>
                <w:snapToGrid w:val="0"/>
                <w:kern w:val="22"/>
                <w:sz w:val="24"/>
                <w:szCs w:val="24"/>
              </w:rPr>
              <w:t>;</w:t>
            </w:r>
          </w:p>
          <w:p w:rsidR="00562DEF" w:rsidRPr="00562DEF" w:rsidRDefault="00562DEF" w:rsidP="00562DEF">
            <w:pPr>
              <w:spacing w:before="120" w:after="120"/>
              <w:ind w:right="26"/>
              <w:rPr>
                <w:rFonts w:ascii="Times New Roman" w:eastAsia="Malgun Gothic" w:hAnsi="Times New Roman" w:cs="Times New Roman"/>
                <w:snapToGrid w:val="0"/>
                <w:kern w:val="22"/>
                <w:sz w:val="24"/>
                <w:szCs w:val="24"/>
                <w:u w:val="single"/>
              </w:rPr>
            </w:pPr>
            <w:r w:rsidRPr="00562DEF">
              <w:rPr>
                <w:rFonts w:ascii="Times New Roman" w:eastAsia="Malgun Gothic" w:hAnsi="Times New Roman" w:cs="Times New Roman"/>
                <w:b/>
                <w:i/>
                <w:snapToGrid w:val="0"/>
                <w:color w:val="000000"/>
                <w:sz w:val="24"/>
                <w:szCs w:val="24"/>
                <w:u w:val="single"/>
                <w:shd w:val="clear" w:color="auto" w:fill="FFFFFF"/>
              </w:rPr>
              <w:t xml:space="preserve">49bis.   </w:t>
            </w:r>
            <w:r w:rsidRPr="00562DEF">
              <w:rPr>
                <w:rFonts w:ascii="Times New Roman" w:eastAsia="Malgun Gothic" w:hAnsi="Times New Roman" w:cs="Times New Roman"/>
                <w:b/>
                <w:snapToGrid w:val="0"/>
                <w:color w:val="000000"/>
                <w:sz w:val="24"/>
                <w:szCs w:val="24"/>
                <w:u w:val="single"/>
                <w:shd w:val="clear" w:color="auto" w:fill="FFFFFF"/>
              </w:rPr>
              <w:t>Urges parties to combat illegal logging and related trade, strengthen enforcement of existing laws, improve forest governance, implement systems for the verification of legal compliance, support the adoption and implementation of bilateral or multilateral trade agreements and, where applicable, apply appropriate legislation for  prevention of imports of forest products from illegal sources;</w:t>
            </w:r>
          </w:p>
        </w:tc>
      </w:tr>
      <w:tr w:rsidR="00562DEF" w:rsidRPr="00562DEF" w:rsidTr="00CF31AA">
        <w:tc>
          <w:tcPr>
            <w:tcW w:w="2235" w:type="dxa"/>
            <w:gridSpan w:val="2"/>
          </w:tcPr>
          <w:p w:rsidR="00562DEF" w:rsidRPr="00562DEF" w:rsidRDefault="00562DEF" w:rsidP="00562DEF">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562DEF">
              <w:rPr>
                <w:rFonts w:ascii="Times New Roman" w:eastAsia="Times New Roman" w:hAnsi="Times New Roman" w:cs="Times New Roman"/>
                <w:b/>
                <w:bCs/>
                <w:snapToGrid w:val="0"/>
                <w:kern w:val="22"/>
                <w:sz w:val="24"/>
                <w:szCs w:val="24"/>
              </w:rPr>
              <w:t>Fisheries and aquaculture</w:t>
            </w:r>
          </w:p>
        </w:tc>
        <w:tc>
          <w:tcPr>
            <w:tcW w:w="7505" w:type="dxa"/>
          </w:tcPr>
          <w:p w:rsidR="00562DEF" w:rsidRPr="00562DEF" w:rsidRDefault="00562DEF" w:rsidP="00562DEF">
            <w:pPr>
              <w:spacing w:before="120" w:after="120"/>
              <w:ind w:right="26"/>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i/>
                <w:snapToGrid w:val="0"/>
                <w:kern w:val="22"/>
                <w:sz w:val="24"/>
                <w:szCs w:val="24"/>
                <w:lang w:eastAsia="ko-KR"/>
              </w:rPr>
              <w:t xml:space="preserve">59.   </w:t>
            </w:r>
            <w:r w:rsidRPr="00562DEF">
              <w:rPr>
                <w:rFonts w:ascii="Times New Roman" w:eastAsia="Malgun Gothic" w:hAnsi="Times New Roman" w:cs="Times New Roman"/>
                <w:i/>
                <w:snapToGrid w:val="0"/>
                <w:kern w:val="22"/>
                <w:sz w:val="24"/>
                <w:szCs w:val="24"/>
              </w:rPr>
              <w:t>Also r</w:t>
            </w:r>
            <w:r w:rsidRPr="00562DEF">
              <w:rPr>
                <w:rFonts w:ascii="Times New Roman" w:eastAsia="Malgun Gothic" w:hAnsi="Times New Roman" w:cs="Times New Roman"/>
                <w:i/>
                <w:iCs/>
                <w:snapToGrid w:val="0"/>
                <w:kern w:val="22"/>
                <w:sz w:val="24"/>
                <w:szCs w:val="24"/>
              </w:rPr>
              <w:t>ecalls</w:t>
            </w:r>
            <w:r w:rsidRPr="00562DEF">
              <w:rPr>
                <w:rFonts w:ascii="Times New Roman" w:eastAsia="Malgun Gothic" w:hAnsi="Times New Roman" w:cs="Times New Roman"/>
                <w:snapToGrid w:val="0"/>
                <w:kern w:val="22"/>
                <w:sz w:val="24"/>
                <w:szCs w:val="24"/>
              </w:rPr>
              <w:t xml:space="preserve"> decisions X/29, XI/17 and XII/22, and </w:t>
            </w:r>
            <w:r w:rsidRPr="00562DEF">
              <w:rPr>
                <w:rFonts w:ascii="Times New Roman" w:eastAsia="Malgun Gothic" w:hAnsi="Times New Roman" w:cs="Times New Roman"/>
                <w:i/>
                <w:snapToGrid w:val="0"/>
                <w:kern w:val="22"/>
                <w:sz w:val="24"/>
                <w:szCs w:val="24"/>
              </w:rPr>
              <w:t xml:space="preserve">calls for </w:t>
            </w:r>
            <w:r w:rsidRPr="00562DEF">
              <w:rPr>
                <w:rFonts w:ascii="Times New Roman" w:eastAsia="Malgun Gothic" w:hAnsi="Times New Roman" w:cs="Times New Roman"/>
                <w:snapToGrid w:val="0"/>
                <w:kern w:val="22"/>
                <w:sz w:val="24"/>
                <w:szCs w:val="24"/>
              </w:rPr>
              <w:t xml:space="preserve">further collaboration and information-sharing among the Secretariat of the Convention on Biological Diversity, the Food and Agriculture Organization of the United Nations, and regional fishery bodies regarding the use of scientific information on areas meeting the criteria for ecologically or biologically significant marine </w:t>
            </w:r>
            <w:r w:rsidRPr="00562DEF">
              <w:rPr>
                <w:rFonts w:ascii="Times New Roman" w:eastAsia="Malgun Gothic" w:hAnsi="Times New Roman" w:cs="Times New Roman"/>
                <w:b/>
                <w:snapToGrid w:val="0"/>
                <w:kern w:val="22"/>
                <w:sz w:val="24"/>
                <w:szCs w:val="24"/>
                <w:u w:val="single"/>
              </w:rPr>
              <w:t xml:space="preserve">and freshwater </w:t>
            </w:r>
            <w:r w:rsidRPr="00562DEF">
              <w:rPr>
                <w:rFonts w:ascii="Times New Roman" w:eastAsia="Malgun Gothic" w:hAnsi="Times New Roman" w:cs="Times New Roman"/>
                <w:snapToGrid w:val="0"/>
                <w:kern w:val="22"/>
                <w:sz w:val="24"/>
                <w:szCs w:val="24"/>
              </w:rPr>
              <w:t>areas and vulnerable marine</w:t>
            </w:r>
            <w:r w:rsidRPr="00562DEF">
              <w:rPr>
                <w:rFonts w:ascii="Times New Roman" w:eastAsia="Malgun Gothic" w:hAnsi="Times New Roman" w:cs="Times New Roman"/>
                <w:b/>
                <w:snapToGrid w:val="0"/>
                <w:kern w:val="22"/>
                <w:sz w:val="24"/>
                <w:szCs w:val="24"/>
                <w:u w:val="single"/>
              </w:rPr>
              <w:t xml:space="preserve"> and inland water</w:t>
            </w:r>
            <w:r w:rsidRPr="00562DEF">
              <w:rPr>
                <w:rFonts w:ascii="Times New Roman" w:eastAsia="Malgun Gothic" w:hAnsi="Times New Roman" w:cs="Times New Roman"/>
                <w:snapToGrid w:val="0"/>
                <w:kern w:val="22"/>
                <w:sz w:val="24"/>
                <w:szCs w:val="24"/>
              </w:rPr>
              <w:t xml:space="preserve"> ecosystems in support of achieving various Aichi Biodiversity Targets;</w:t>
            </w:r>
          </w:p>
          <w:p w:rsidR="00562DEF" w:rsidRPr="00562DEF" w:rsidRDefault="00562DEF" w:rsidP="00562DEF">
            <w:pPr>
              <w:suppressLineNumbers/>
              <w:suppressAutoHyphens/>
              <w:spacing w:before="120" w:after="120"/>
              <w:ind w:right="26"/>
              <w:rPr>
                <w:rFonts w:ascii="Times New Roman" w:eastAsia="Malgun Gothic" w:hAnsi="Times New Roman" w:cs="Times New Roman"/>
                <w:snapToGrid w:val="0"/>
                <w:kern w:val="22"/>
                <w:sz w:val="24"/>
                <w:szCs w:val="24"/>
                <w:lang w:eastAsia="ko-KR"/>
              </w:rPr>
            </w:pPr>
            <w:r w:rsidRPr="00562DEF">
              <w:rPr>
                <w:rFonts w:ascii="Times New Roman" w:eastAsia="Malgun Gothic" w:hAnsi="Times New Roman" w:cs="Times New Roman"/>
                <w:snapToGrid w:val="0"/>
                <w:kern w:val="22"/>
                <w:sz w:val="24"/>
                <w:szCs w:val="24"/>
                <w:lang w:eastAsia="ko-KR"/>
              </w:rPr>
              <w:t>[…]</w:t>
            </w:r>
          </w:p>
          <w:p w:rsidR="00562DEF" w:rsidRPr="00562DEF" w:rsidRDefault="00562DEF" w:rsidP="00562DEF">
            <w:pPr>
              <w:spacing w:before="120" w:after="120"/>
              <w:ind w:right="26"/>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i/>
                <w:snapToGrid w:val="0"/>
                <w:kern w:val="22"/>
                <w:sz w:val="24"/>
                <w:szCs w:val="24"/>
                <w:lang w:eastAsia="ko-KR"/>
              </w:rPr>
              <w:t xml:space="preserve">63.     </w:t>
            </w:r>
            <w:r w:rsidRPr="00562DEF">
              <w:rPr>
                <w:rFonts w:ascii="Times New Roman" w:eastAsia="Malgun Gothic" w:hAnsi="Times New Roman" w:cs="Times New Roman"/>
                <w:bCs/>
                <w:i/>
                <w:snapToGrid w:val="0"/>
                <w:kern w:val="22"/>
                <w:sz w:val="24"/>
                <w:szCs w:val="24"/>
              </w:rPr>
              <w:t>Also urges</w:t>
            </w:r>
            <w:r w:rsidRPr="00562DEF">
              <w:rPr>
                <w:rFonts w:ascii="Times New Roman" w:eastAsia="Malgun Gothic" w:hAnsi="Times New Roman" w:cs="Times New Roman"/>
                <w:snapToGrid w:val="0"/>
                <w:kern w:val="22"/>
                <w:sz w:val="24"/>
                <w:szCs w:val="24"/>
              </w:rPr>
              <w:t xml:space="preserve"> Parties and </w:t>
            </w:r>
            <w:r w:rsidRPr="00562DEF">
              <w:rPr>
                <w:rFonts w:ascii="Times New Roman" w:eastAsia="Malgun Gothic" w:hAnsi="Times New Roman" w:cs="Times New Roman"/>
                <w:i/>
                <w:snapToGrid w:val="0"/>
                <w:kern w:val="22"/>
                <w:sz w:val="24"/>
                <w:szCs w:val="24"/>
              </w:rPr>
              <w:t>invites</w:t>
            </w:r>
            <w:r w:rsidRPr="00562DEF">
              <w:rPr>
                <w:rFonts w:ascii="Times New Roman" w:eastAsia="Malgun Gothic" w:hAnsi="Times New Roman" w:cs="Times New Roman"/>
                <w:snapToGrid w:val="0"/>
                <w:kern w:val="22"/>
                <w:sz w:val="24"/>
                <w:szCs w:val="24"/>
              </w:rPr>
              <w:t xml:space="preserve"> other Governments to provide access for small-scale artisanal fishers to marine resources and</w:t>
            </w:r>
            <w:r w:rsidRPr="00562DEF">
              <w:rPr>
                <w:rFonts w:ascii="Times New Roman" w:eastAsia="Malgun Gothic" w:hAnsi="Times New Roman" w:cs="Times New Roman"/>
                <w:b/>
                <w:strike/>
                <w:snapToGrid w:val="0"/>
                <w:kern w:val="22"/>
                <w:sz w:val="24"/>
                <w:szCs w:val="24"/>
              </w:rPr>
              <w:t>, if appropriate,</w:t>
            </w:r>
            <w:r w:rsidRPr="00562DEF">
              <w:rPr>
                <w:rFonts w:ascii="Times New Roman" w:eastAsia="Malgun Gothic" w:hAnsi="Times New Roman" w:cs="Times New Roman"/>
                <w:snapToGrid w:val="0"/>
                <w:kern w:val="22"/>
                <w:sz w:val="24"/>
                <w:szCs w:val="24"/>
              </w:rPr>
              <w:t xml:space="preserve"> markets;</w:t>
            </w:r>
          </w:p>
          <w:p w:rsidR="00562DEF" w:rsidRPr="00562DEF" w:rsidRDefault="00562DEF" w:rsidP="00562DEF">
            <w:pPr>
              <w:spacing w:before="120" w:after="120"/>
              <w:ind w:right="26"/>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snapToGrid w:val="0"/>
                <w:kern w:val="22"/>
                <w:sz w:val="24"/>
                <w:szCs w:val="24"/>
              </w:rPr>
              <w:t xml:space="preserve">64.  </w:t>
            </w:r>
            <w:r w:rsidRPr="00562DEF">
              <w:rPr>
                <w:rFonts w:ascii="Times New Roman" w:eastAsia="Malgun Gothic" w:hAnsi="Times New Roman" w:cs="Times New Roman"/>
                <w:i/>
                <w:snapToGrid w:val="0"/>
                <w:kern w:val="22"/>
                <w:sz w:val="24"/>
                <w:szCs w:val="24"/>
              </w:rPr>
              <w:t>Encourages</w:t>
            </w:r>
            <w:r w:rsidRPr="00562DEF">
              <w:rPr>
                <w:rFonts w:ascii="Times New Roman" w:eastAsia="Malgun Gothic" w:hAnsi="Times New Roman" w:cs="Times New Roman"/>
                <w:snapToGrid w:val="0"/>
                <w:kern w:val="22"/>
                <w:sz w:val="24"/>
                <w:szCs w:val="24"/>
              </w:rPr>
              <w:t xml:space="preserve"> competent intergovernmental organizations to further strengthen collaboration regarding marine</w:t>
            </w:r>
            <w:r w:rsidRPr="00562DEF">
              <w:rPr>
                <w:rFonts w:ascii="Times New Roman" w:eastAsia="Malgun Gothic" w:hAnsi="Times New Roman" w:cs="Times New Roman"/>
                <w:b/>
                <w:snapToGrid w:val="0"/>
                <w:kern w:val="22"/>
                <w:sz w:val="24"/>
                <w:szCs w:val="24"/>
                <w:u w:val="single"/>
              </w:rPr>
              <w:t xml:space="preserve"> and inland water</w:t>
            </w:r>
            <w:r w:rsidRPr="00562DEF">
              <w:rPr>
                <w:rFonts w:ascii="Times New Roman" w:eastAsia="Malgun Gothic" w:hAnsi="Times New Roman" w:cs="Times New Roman"/>
                <w:snapToGrid w:val="0"/>
                <w:kern w:val="22"/>
                <w:sz w:val="24"/>
                <w:szCs w:val="24"/>
              </w:rPr>
              <w:t xml:space="preserve"> biodiversity and fisheries;</w:t>
            </w:r>
          </w:p>
        </w:tc>
      </w:tr>
      <w:tr w:rsidR="00562DEF" w:rsidRPr="00562DEF" w:rsidTr="00CF31AA">
        <w:tc>
          <w:tcPr>
            <w:tcW w:w="2235" w:type="dxa"/>
            <w:gridSpan w:val="2"/>
          </w:tcPr>
          <w:p w:rsidR="00562DEF" w:rsidRPr="00562DEF" w:rsidRDefault="00562DEF" w:rsidP="00562DEF">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562DEF">
              <w:rPr>
                <w:rFonts w:ascii="Times New Roman" w:eastAsia="Times New Roman" w:hAnsi="Times New Roman" w:cs="Times New Roman"/>
                <w:b/>
                <w:bCs/>
                <w:snapToGrid w:val="0"/>
                <w:kern w:val="22"/>
                <w:sz w:val="24"/>
                <w:szCs w:val="24"/>
              </w:rPr>
              <w:t>Tourism</w:t>
            </w:r>
          </w:p>
        </w:tc>
        <w:tc>
          <w:tcPr>
            <w:tcW w:w="7505" w:type="dxa"/>
          </w:tcPr>
          <w:p w:rsidR="00562DEF" w:rsidRPr="00562DEF" w:rsidRDefault="00562DEF" w:rsidP="00562DEF">
            <w:pPr>
              <w:suppressLineNumbers/>
              <w:suppressAutoHyphens/>
              <w:spacing w:before="120" w:after="120"/>
              <w:ind w:right="26"/>
              <w:rPr>
                <w:rFonts w:ascii="Times New Roman" w:eastAsia="Malgun Gothic" w:hAnsi="Times New Roman" w:cs="Times New Roman"/>
                <w:i/>
                <w:snapToGrid w:val="0"/>
                <w:kern w:val="22"/>
                <w:sz w:val="24"/>
                <w:szCs w:val="24"/>
              </w:rPr>
            </w:pPr>
            <w:r w:rsidRPr="00562DEF">
              <w:rPr>
                <w:rFonts w:ascii="Times New Roman" w:eastAsia="Malgun Gothic" w:hAnsi="Times New Roman" w:cs="Times New Roman"/>
                <w:i/>
                <w:snapToGrid w:val="0"/>
                <w:kern w:val="22"/>
                <w:sz w:val="24"/>
                <w:szCs w:val="24"/>
                <w:lang w:eastAsia="ko-KR"/>
              </w:rPr>
              <w:t>69.</w:t>
            </w:r>
            <w:r w:rsidRPr="00562DEF">
              <w:rPr>
                <w:rFonts w:ascii="Times New Roman" w:eastAsia="Malgun Gothic" w:hAnsi="Times New Roman" w:cs="Times New Roman"/>
                <w:snapToGrid w:val="0"/>
                <w:kern w:val="22"/>
                <w:sz w:val="24"/>
                <w:szCs w:val="24"/>
                <w:lang w:eastAsia="ko-KR"/>
              </w:rPr>
              <w:t xml:space="preserve">    </w:t>
            </w:r>
            <w:r w:rsidRPr="00562DEF">
              <w:rPr>
                <w:rFonts w:ascii="Times New Roman" w:eastAsia="Malgun Gothic" w:hAnsi="Times New Roman" w:cs="Times New Roman"/>
                <w:i/>
                <w:snapToGrid w:val="0"/>
                <w:kern w:val="22"/>
                <w:sz w:val="24"/>
                <w:szCs w:val="24"/>
                <w:lang w:eastAsia="ko-KR"/>
              </w:rPr>
              <w:t>Invites</w:t>
            </w:r>
            <w:r w:rsidRPr="00562DEF">
              <w:rPr>
                <w:rFonts w:ascii="Times New Roman" w:eastAsia="Malgun Gothic" w:hAnsi="Times New Roman" w:cs="Times New Roman"/>
                <w:snapToGrid w:val="0"/>
                <w:kern w:val="22"/>
                <w:sz w:val="24"/>
                <w:szCs w:val="24"/>
              </w:rPr>
              <w:t xml:space="preserve"> Parties and other Governments, to consider taking the following actions, as appropriate and in accordance with national legislation:</w:t>
            </w:r>
          </w:p>
          <w:p w:rsidR="00562DEF" w:rsidRPr="00562DEF" w:rsidRDefault="00562DEF" w:rsidP="00562DEF">
            <w:pPr>
              <w:suppressLineNumbers/>
              <w:suppressAutoHyphens/>
              <w:spacing w:before="120" w:after="120"/>
              <w:ind w:right="26"/>
              <w:rPr>
                <w:rFonts w:ascii="Times New Roman" w:hAnsi="Times New Roman" w:cs="Times New Roman"/>
                <w:snapToGrid w:val="0"/>
                <w:color w:val="000000"/>
                <w:kern w:val="22"/>
                <w:sz w:val="24"/>
                <w:szCs w:val="24"/>
              </w:rPr>
            </w:pPr>
            <w:r w:rsidRPr="00562DEF">
              <w:rPr>
                <w:rFonts w:ascii="Times New Roman" w:hAnsi="Times New Roman" w:cs="Times New Roman"/>
                <w:snapToGrid w:val="0"/>
                <w:color w:val="000000"/>
                <w:kern w:val="22"/>
                <w:sz w:val="24"/>
                <w:szCs w:val="24"/>
              </w:rPr>
              <w:t>[…]</w:t>
            </w:r>
          </w:p>
          <w:p w:rsidR="00562DEF" w:rsidRPr="00562DEF" w:rsidRDefault="00562DEF" w:rsidP="00562DEF">
            <w:pPr>
              <w:suppressLineNumbers/>
              <w:suppressAutoHyphens/>
              <w:spacing w:before="120" w:after="120"/>
              <w:ind w:right="26"/>
              <w:rPr>
                <w:rFonts w:ascii="Times New Roman" w:hAnsi="Times New Roman" w:cs="Times New Roman"/>
                <w:snapToGrid w:val="0"/>
                <w:color w:val="000000"/>
                <w:kern w:val="22"/>
                <w:sz w:val="24"/>
                <w:szCs w:val="24"/>
              </w:rPr>
            </w:pPr>
            <w:r w:rsidRPr="00562DEF">
              <w:rPr>
                <w:rFonts w:ascii="Times New Roman" w:hAnsi="Times New Roman" w:cs="Times New Roman"/>
                <w:i/>
                <w:snapToGrid w:val="0"/>
                <w:color w:val="000000"/>
                <w:kern w:val="22"/>
                <w:sz w:val="24"/>
                <w:szCs w:val="24"/>
              </w:rPr>
              <w:t>(b)</w:t>
            </w:r>
            <w:r w:rsidRPr="00562DEF">
              <w:rPr>
                <w:rFonts w:ascii="Times New Roman" w:hAnsi="Times New Roman" w:cs="Times New Roman"/>
                <w:snapToGrid w:val="0"/>
                <w:color w:val="000000"/>
                <w:kern w:val="22"/>
                <w:sz w:val="24"/>
                <w:szCs w:val="24"/>
              </w:rPr>
              <w:t xml:space="preserve">    To generate, integrate and use information on the benefits and values of sustainable tourism in decision-making on the planning, operation and expansion of the tourism sector, including with respect to tourism investments, development of infrastructure, job creation, and in considering mechanisms for the reinvestment of parts of tourism revenues on biodiversity conservation and ecosystem restoration at the local or community level </w:t>
            </w:r>
            <w:r w:rsidRPr="00562DEF">
              <w:rPr>
                <w:rFonts w:ascii="Times New Roman" w:hAnsi="Times New Roman" w:cs="Times New Roman"/>
                <w:b/>
                <w:snapToGrid w:val="0"/>
                <w:color w:val="000000"/>
                <w:kern w:val="22"/>
                <w:sz w:val="24"/>
                <w:szCs w:val="24"/>
                <w:u w:val="single"/>
              </w:rPr>
              <w:t xml:space="preserve">by </w:t>
            </w:r>
            <w:r w:rsidRPr="00562DEF">
              <w:rPr>
                <w:rFonts w:ascii="Times New Roman" w:hAnsi="Times New Roman" w:cs="Times New Roman"/>
                <w:b/>
                <w:kern w:val="22"/>
                <w:sz w:val="24"/>
                <w:szCs w:val="24"/>
                <w:u w:val="single"/>
              </w:rPr>
              <w:t>ensuring a full process of free, prior and informed consent to interventions directly affecting lands, territories or resources of Indigenous people and local communities</w:t>
            </w:r>
            <w:r w:rsidRPr="00562DEF">
              <w:rPr>
                <w:rFonts w:ascii="Times New Roman" w:hAnsi="Times New Roman" w:cs="Times New Roman"/>
                <w:snapToGrid w:val="0"/>
                <w:color w:val="000000"/>
                <w:kern w:val="22"/>
                <w:sz w:val="24"/>
                <w:szCs w:val="24"/>
              </w:rPr>
              <w:t>;</w:t>
            </w:r>
          </w:p>
          <w:p w:rsidR="00562DEF" w:rsidRPr="00562DEF" w:rsidRDefault="00562DEF" w:rsidP="00562DEF">
            <w:pPr>
              <w:suppressLineNumbers/>
              <w:suppressAutoHyphens/>
              <w:spacing w:before="120" w:after="120"/>
              <w:ind w:right="26"/>
              <w:rPr>
                <w:rFonts w:ascii="Times New Roman" w:hAnsi="Times New Roman" w:cs="Times New Roman"/>
                <w:snapToGrid w:val="0"/>
                <w:kern w:val="22"/>
                <w:sz w:val="24"/>
                <w:szCs w:val="24"/>
              </w:rPr>
            </w:pPr>
            <w:r w:rsidRPr="00562DEF">
              <w:rPr>
                <w:rFonts w:ascii="Times New Roman" w:hAnsi="Times New Roman" w:cs="Times New Roman"/>
                <w:snapToGrid w:val="0"/>
                <w:kern w:val="22"/>
                <w:sz w:val="24"/>
                <w:szCs w:val="24"/>
              </w:rPr>
              <w:t>[…]</w:t>
            </w:r>
          </w:p>
          <w:p w:rsidR="00562DEF" w:rsidRPr="00562DEF" w:rsidRDefault="00562DEF" w:rsidP="00562DEF">
            <w:pPr>
              <w:suppressLineNumbers/>
              <w:suppressAutoHyphens/>
              <w:spacing w:before="120" w:after="120"/>
              <w:ind w:right="26"/>
              <w:rPr>
                <w:rFonts w:ascii="Times New Roman" w:hAnsi="Times New Roman" w:cs="Times New Roman"/>
                <w:snapToGrid w:val="0"/>
                <w:color w:val="000000"/>
                <w:kern w:val="22"/>
                <w:sz w:val="24"/>
                <w:szCs w:val="24"/>
              </w:rPr>
            </w:pPr>
            <w:r w:rsidRPr="00562DEF">
              <w:rPr>
                <w:rFonts w:ascii="Times New Roman" w:hAnsi="Times New Roman" w:cs="Times New Roman"/>
                <w:snapToGrid w:val="0"/>
                <w:kern w:val="22"/>
                <w:sz w:val="24"/>
                <w:szCs w:val="24"/>
              </w:rPr>
              <w:t xml:space="preserve">(e)    To promote rural community tourism as an activity that can influence the sustainable use of biological diversity and diversification of livelihoods of indigenous peoples and local communities </w:t>
            </w:r>
            <w:r w:rsidRPr="00562DEF">
              <w:rPr>
                <w:rFonts w:ascii="Times New Roman" w:hAnsi="Times New Roman" w:cs="Times New Roman"/>
                <w:b/>
                <w:snapToGrid w:val="0"/>
                <w:kern w:val="22"/>
                <w:sz w:val="24"/>
                <w:szCs w:val="24"/>
                <w:u w:val="single"/>
              </w:rPr>
              <w:t>through a</w:t>
            </w:r>
            <w:r w:rsidRPr="00562DEF">
              <w:rPr>
                <w:rFonts w:ascii="Times New Roman" w:hAnsi="Times New Roman" w:cs="Times New Roman"/>
                <w:snapToGrid w:val="0"/>
                <w:kern w:val="22"/>
                <w:sz w:val="24"/>
                <w:szCs w:val="24"/>
              </w:rPr>
              <w:t xml:space="preserve"> </w:t>
            </w:r>
            <w:r w:rsidRPr="00562DEF">
              <w:rPr>
                <w:rFonts w:ascii="Times New Roman" w:hAnsi="Times New Roman" w:cs="Times New Roman"/>
                <w:b/>
                <w:kern w:val="22"/>
                <w:sz w:val="24"/>
                <w:szCs w:val="24"/>
                <w:u w:val="single"/>
              </w:rPr>
              <w:t>full process of free, prior and informed consent</w:t>
            </w:r>
            <w:r w:rsidRPr="00562DEF">
              <w:rPr>
                <w:rFonts w:ascii="Times New Roman" w:hAnsi="Times New Roman" w:cs="Times New Roman"/>
                <w:snapToGrid w:val="0"/>
                <w:kern w:val="22"/>
                <w:sz w:val="24"/>
                <w:szCs w:val="24"/>
              </w:rPr>
              <w:t xml:space="preserve">, </w:t>
            </w:r>
            <w:r w:rsidRPr="00562DEF">
              <w:rPr>
                <w:rFonts w:ascii="Times New Roman" w:hAnsi="Times New Roman" w:cs="Times New Roman"/>
                <w:b/>
                <w:snapToGrid w:val="0"/>
                <w:kern w:val="22"/>
                <w:sz w:val="24"/>
                <w:szCs w:val="24"/>
                <w:u w:val="single"/>
              </w:rPr>
              <w:t>and if required</w:t>
            </w:r>
            <w:r w:rsidRPr="00562DEF">
              <w:rPr>
                <w:rFonts w:ascii="Times New Roman" w:hAnsi="Times New Roman" w:cs="Times New Roman"/>
                <w:snapToGrid w:val="0"/>
                <w:kern w:val="22"/>
                <w:sz w:val="24"/>
                <w:szCs w:val="24"/>
              </w:rPr>
              <w:t xml:space="preserve"> promot</w:t>
            </w:r>
            <w:r w:rsidRPr="00562DEF">
              <w:rPr>
                <w:rFonts w:ascii="Times New Roman" w:hAnsi="Times New Roman" w:cs="Times New Roman"/>
                <w:b/>
                <w:snapToGrid w:val="0"/>
                <w:kern w:val="22"/>
                <w:sz w:val="24"/>
                <w:szCs w:val="24"/>
                <w:u w:val="single"/>
              </w:rPr>
              <w:t>e</w:t>
            </w:r>
            <w:r w:rsidRPr="00562DEF">
              <w:rPr>
                <w:rFonts w:ascii="Times New Roman" w:hAnsi="Times New Roman" w:cs="Times New Roman"/>
                <w:strike/>
                <w:snapToGrid w:val="0"/>
                <w:kern w:val="22"/>
                <w:sz w:val="24"/>
                <w:szCs w:val="24"/>
              </w:rPr>
              <w:t>ing</w:t>
            </w:r>
            <w:r w:rsidRPr="00562DEF">
              <w:rPr>
                <w:rFonts w:ascii="Times New Roman" w:hAnsi="Times New Roman" w:cs="Times New Roman"/>
                <w:snapToGrid w:val="0"/>
                <w:kern w:val="22"/>
                <w:sz w:val="24"/>
                <w:szCs w:val="24"/>
              </w:rPr>
              <w:t xml:space="preserve"> the creation of capacity and the transfer of technology</w:t>
            </w:r>
            <w:r w:rsidRPr="00562DEF">
              <w:rPr>
                <w:rFonts w:ascii="Times New Roman" w:hAnsi="Times New Roman" w:cs="Times New Roman"/>
                <w:snapToGrid w:val="0"/>
                <w:color w:val="000000"/>
                <w:kern w:val="22"/>
                <w:sz w:val="24"/>
                <w:szCs w:val="24"/>
              </w:rPr>
              <w:t>;</w:t>
            </w:r>
          </w:p>
        </w:tc>
      </w:tr>
      <w:tr w:rsidR="00562DEF" w:rsidRPr="00562DEF" w:rsidTr="00CF31AA">
        <w:tc>
          <w:tcPr>
            <w:tcW w:w="9740" w:type="dxa"/>
            <w:gridSpan w:val="3"/>
          </w:tcPr>
          <w:p w:rsidR="00562DEF" w:rsidRPr="00562DEF" w:rsidRDefault="00562DEF" w:rsidP="00562DEF">
            <w:pPr>
              <w:keepNext/>
              <w:suppressLineNumbers/>
              <w:suppressAutoHyphens/>
              <w:spacing w:before="120" w:after="120"/>
              <w:ind w:right="26"/>
              <w:rPr>
                <w:rFonts w:ascii="Times New Roman" w:eastAsia="Malgun Gothic" w:hAnsi="Times New Roman" w:cs="Times New Roman"/>
                <w:b/>
                <w:snapToGrid w:val="0"/>
                <w:kern w:val="22"/>
                <w:sz w:val="24"/>
                <w:szCs w:val="24"/>
              </w:rPr>
            </w:pPr>
            <w:r w:rsidRPr="00562DEF">
              <w:rPr>
                <w:rFonts w:ascii="Times New Roman" w:eastAsia="Malgun Gothic" w:hAnsi="Times New Roman" w:cs="Times New Roman"/>
                <w:b/>
                <w:snapToGrid w:val="0"/>
                <w:kern w:val="22"/>
                <w:sz w:val="24"/>
                <w:szCs w:val="24"/>
              </w:rPr>
              <w:t>Engagement of key actors to enhance mainstreaming</w:t>
            </w:r>
          </w:p>
        </w:tc>
      </w:tr>
      <w:tr w:rsidR="00562DEF" w:rsidRPr="00562DEF" w:rsidTr="00CF31AA">
        <w:tc>
          <w:tcPr>
            <w:tcW w:w="2235" w:type="dxa"/>
            <w:gridSpan w:val="2"/>
          </w:tcPr>
          <w:p w:rsidR="00562DEF" w:rsidRPr="00562DEF" w:rsidRDefault="00562DEF" w:rsidP="00562DEF">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562DEF">
              <w:rPr>
                <w:rFonts w:ascii="Times New Roman" w:eastAsia="Times New Roman" w:hAnsi="Times New Roman" w:cs="Times New Roman"/>
                <w:b/>
                <w:bCs/>
                <w:snapToGrid w:val="0"/>
                <w:kern w:val="22"/>
                <w:sz w:val="24"/>
                <w:szCs w:val="24"/>
              </w:rPr>
              <w:t>Business engagement</w:t>
            </w:r>
          </w:p>
        </w:tc>
        <w:tc>
          <w:tcPr>
            <w:tcW w:w="7505" w:type="dxa"/>
          </w:tcPr>
          <w:p w:rsidR="00562DEF" w:rsidRPr="00562DEF" w:rsidRDefault="00562DEF" w:rsidP="00562DEF">
            <w:pPr>
              <w:suppressLineNumbers/>
              <w:suppressAutoHyphens/>
              <w:spacing w:before="120" w:after="120"/>
              <w:ind w:right="26"/>
              <w:jc w:val="both"/>
              <w:rPr>
                <w:rFonts w:ascii="Times New Roman" w:eastAsia="Malgun Gothic" w:hAnsi="Times New Roman" w:cs="Times New Roman"/>
                <w:snapToGrid w:val="0"/>
                <w:kern w:val="22"/>
                <w:sz w:val="24"/>
                <w:szCs w:val="24"/>
              </w:rPr>
            </w:pPr>
            <w:r w:rsidRPr="00562DEF">
              <w:rPr>
                <w:rFonts w:ascii="Times New Roman" w:eastAsia="Malgun Gothic" w:hAnsi="Times New Roman" w:cs="Times New Roman"/>
                <w:i/>
                <w:snapToGrid w:val="0"/>
                <w:kern w:val="22"/>
                <w:sz w:val="24"/>
                <w:szCs w:val="24"/>
                <w:lang w:eastAsia="ko-KR"/>
              </w:rPr>
              <w:t xml:space="preserve">76. </w:t>
            </w:r>
            <w:r w:rsidRPr="00562DEF">
              <w:rPr>
                <w:rFonts w:ascii="Times New Roman" w:eastAsia="Malgun Gothic" w:hAnsi="Times New Roman" w:cs="Times New Roman"/>
                <w:i/>
                <w:snapToGrid w:val="0"/>
                <w:kern w:val="22"/>
                <w:sz w:val="24"/>
                <w:szCs w:val="24"/>
              </w:rPr>
              <w:t>Encourages</w:t>
            </w:r>
            <w:r w:rsidRPr="00562DEF">
              <w:rPr>
                <w:rFonts w:ascii="Times New Roman" w:eastAsia="Malgun Gothic" w:hAnsi="Times New Roman" w:cs="Times New Roman"/>
                <w:snapToGrid w:val="0"/>
                <w:kern w:val="22"/>
                <w:sz w:val="24"/>
                <w:szCs w:val="24"/>
              </w:rPr>
              <w:t xml:space="preserve"> and </w:t>
            </w:r>
            <w:r w:rsidRPr="00562DEF">
              <w:rPr>
                <w:rFonts w:ascii="Times New Roman" w:eastAsia="Malgun Gothic" w:hAnsi="Times New Roman" w:cs="Times New Roman"/>
                <w:i/>
                <w:snapToGrid w:val="0"/>
                <w:kern w:val="22"/>
                <w:sz w:val="24"/>
                <w:szCs w:val="24"/>
              </w:rPr>
              <w:t>invites</w:t>
            </w:r>
            <w:r w:rsidRPr="00562DEF">
              <w:rPr>
                <w:rFonts w:ascii="Times New Roman" w:eastAsia="Malgun Gothic" w:hAnsi="Times New Roman" w:cs="Times New Roman"/>
                <w:snapToGrid w:val="0"/>
                <w:kern w:val="22"/>
                <w:sz w:val="24"/>
                <w:szCs w:val="24"/>
              </w:rPr>
              <w:t xml:space="preserve"> other Governments to engage with the public and private sectors to promote sustainable consumption and behavioural changes in production and consumption patterns, and to reduce resource waste at all stages of production and consumption in food systems</w:t>
            </w:r>
            <w:r w:rsidRPr="00562DEF">
              <w:rPr>
                <w:rFonts w:ascii="Times New Roman" w:eastAsia="Malgun Gothic" w:hAnsi="Times New Roman" w:cs="Times New Roman"/>
                <w:b/>
                <w:snapToGrid w:val="0"/>
                <w:kern w:val="22"/>
                <w:sz w:val="24"/>
                <w:szCs w:val="24"/>
                <w:u w:val="single"/>
              </w:rPr>
              <w:t xml:space="preserve"> and supply chains</w:t>
            </w:r>
            <w:r w:rsidRPr="00562DEF">
              <w:rPr>
                <w:rFonts w:ascii="Times New Roman" w:eastAsia="Malgun Gothic" w:hAnsi="Times New Roman" w:cs="Times New Roman"/>
                <w:snapToGrid w:val="0"/>
                <w:kern w:val="22"/>
                <w:sz w:val="24"/>
                <w:szCs w:val="24"/>
              </w:rPr>
              <w:t>, including through educational and public awareness campaigns</w:t>
            </w:r>
            <w:r w:rsidRPr="00562DEF">
              <w:rPr>
                <w:rFonts w:ascii="Times New Roman" w:eastAsia="Malgun Gothic" w:hAnsi="Times New Roman" w:cs="Times New Roman"/>
                <w:b/>
                <w:snapToGrid w:val="0"/>
                <w:kern w:val="22"/>
                <w:sz w:val="24"/>
                <w:szCs w:val="24"/>
                <w:u w:val="single"/>
              </w:rPr>
              <w:t xml:space="preserve"> and to take action to achieve SDG 12 targets 2, 3, 4 and 5</w:t>
            </w:r>
            <w:r w:rsidRPr="00562DEF">
              <w:rPr>
                <w:rFonts w:ascii="Times New Roman" w:eastAsia="Malgun Gothic" w:hAnsi="Times New Roman" w:cs="Times New Roman"/>
                <w:snapToGrid w:val="0"/>
                <w:kern w:val="22"/>
                <w:sz w:val="24"/>
                <w:szCs w:val="24"/>
              </w:rPr>
              <w:t>;</w:t>
            </w:r>
          </w:p>
        </w:tc>
      </w:tr>
    </w:tbl>
    <w:p w:rsidR="00F93F84" w:rsidRPr="00592340" w:rsidRDefault="00562DEF" w:rsidP="00592340">
      <w:pPr>
        <w:pStyle w:val="HH009Normal"/>
      </w:pPr>
      <w:r>
        <w:rPr>
          <w:noProof/>
          <w:lang w:eastAsia="en-GB"/>
        </w:rPr>
        <mc:AlternateContent>
          <mc:Choice Requires="wpg">
            <w:drawing>
              <wp:anchor distT="0" distB="0" distL="114300" distR="114300" simplePos="0" relativeHeight="251659264" behindDoc="0" locked="1" layoutInCell="1" allowOverlap="1" wp14:anchorId="32CBA8BA" wp14:editId="4A14C262">
                <wp:simplePos x="0" y="0"/>
                <wp:positionH relativeFrom="column">
                  <wp:posOffset>-12065</wp:posOffset>
                </wp:positionH>
                <wp:positionV relativeFrom="paragraph">
                  <wp:posOffset>30480</wp:posOffset>
                </wp:positionV>
                <wp:extent cx="5991225" cy="113347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5991225" cy="1133475"/>
                          <a:chOff x="0" y="0"/>
                          <a:chExt cx="6094435" cy="1292201"/>
                        </a:xfrm>
                      </wpg:grpSpPr>
                      <wpg:grpSp>
                        <wpg:cNvPr id="7" name="Group 7"/>
                        <wpg:cNvGrpSpPr/>
                        <wpg:grpSpPr>
                          <a:xfrm>
                            <a:off x="0" y="0"/>
                            <a:ext cx="3244850" cy="1292201"/>
                            <a:chOff x="0" y="0"/>
                            <a:chExt cx="3244850" cy="1292201"/>
                          </a:xfrm>
                        </wpg:grpSpPr>
                        <pic:pic xmlns:pic="http://schemas.openxmlformats.org/drawingml/2006/picture">
                          <pic:nvPicPr>
                            <pic:cNvPr id="8"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2" name="Text Box 12"/>
                          <wps:cNvSpPr txBox="1">
                            <a:spLocks noChangeArrowheads="1"/>
                          </wps:cNvSpPr>
                          <wps:spPr bwMode="auto">
                            <a:xfrm>
                              <a:off x="0" y="775715"/>
                              <a:ext cx="3244850" cy="516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DEF" w:rsidRPr="00C640B6" w:rsidRDefault="00562DEF" w:rsidP="00562DEF">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noAutofit/>
                          </wps:bodyPr>
                        </wps:wsp>
                      </wpg:grpSp>
                      <wps:wsp>
                        <wps:cNvPr id="13" name="Text Box 13"/>
                        <wps:cNvSpPr txBox="1">
                          <a:spLocks noChangeArrowheads="1"/>
                        </wps:cNvSpPr>
                        <wps:spPr bwMode="auto">
                          <a:xfrm>
                            <a:off x="3358220" y="0"/>
                            <a:ext cx="2736215" cy="1057443"/>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DEF" w:rsidRPr="00990D2A" w:rsidRDefault="00562DEF" w:rsidP="00562DEF">
                              <w:pPr>
                                <w:spacing w:after="0" w:line="240" w:lineRule="auto"/>
                                <w:rPr>
                                  <w:rFonts w:ascii="Georgia" w:hAnsi="Georgia"/>
                                  <w:b/>
                                  <w:sz w:val="18"/>
                                  <w:szCs w:val="18"/>
                                </w:rPr>
                              </w:pPr>
                              <w:r w:rsidRPr="00990D2A">
                                <w:rPr>
                                  <w:rFonts w:ascii="Georgia" w:hAnsi="Georgia"/>
                                  <w:b/>
                                  <w:sz w:val="18"/>
                                  <w:szCs w:val="18"/>
                                </w:rPr>
                                <w:t>For more information, contact:</w:t>
                              </w:r>
                            </w:p>
                            <w:p w:rsidR="00562DEF" w:rsidRPr="00990D2A" w:rsidRDefault="00562DEF" w:rsidP="00562DEF">
                              <w:pPr>
                                <w:spacing w:after="0" w:line="240" w:lineRule="auto"/>
                                <w:rPr>
                                  <w:rFonts w:ascii="Georgia" w:hAnsi="Georgia"/>
                                  <w:sz w:val="18"/>
                                  <w:szCs w:val="18"/>
                                </w:rPr>
                              </w:pPr>
                              <w:r w:rsidRPr="00990D2A">
                                <w:rPr>
                                  <w:rFonts w:ascii="Georgia" w:hAnsi="Georgia"/>
                                  <w:sz w:val="18"/>
                                  <w:szCs w:val="18"/>
                                </w:rPr>
                                <w:t>Vishaish Uppal</w:t>
                              </w:r>
                            </w:p>
                            <w:p w:rsidR="00562DEF" w:rsidRPr="00990D2A" w:rsidRDefault="00562DEF" w:rsidP="00562DEF">
                              <w:pPr>
                                <w:spacing w:after="0" w:line="240" w:lineRule="auto"/>
                                <w:rPr>
                                  <w:rFonts w:ascii="Georgia" w:hAnsi="Georgia"/>
                                  <w:sz w:val="18"/>
                                  <w:szCs w:val="18"/>
                                </w:rPr>
                              </w:pPr>
                              <w:r w:rsidRPr="00990D2A">
                                <w:rPr>
                                  <w:rFonts w:ascii="Georgia" w:hAnsi="Georgia"/>
                                  <w:sz w:val="18"/>
                                  <w:szCs w:val="18"/>
                                </w:rPr>
                                <w:t>Director</w:t>
                              </w:r>
                            </w:p>
                            <w:p w:rsidR="00562DEF" w:rsidRPr="00990D2A" w:rsidRDefault="00562DEF" w:rsidP="00562DEF">
                              <w:pPr>
                                <w:spacing w:after="0" w:line="240" w:lineRule="auto"/>
                                <w:rPr>
                                  <w:rFonts w:ascii="Georgia" w:hAnsi="Georgia"/>
                                  <w:sz w:val="18"/>
                                  <w:szCs w:val="18"/>
                                </w:rPr>
                              </w:pPr>
                              <w:r w:rsidRPr="00990D2A">
                                <w:rPr>
                                  <w:rFonts w:ascii="Georgia" w:hAnsi="Georgia"/>
                                  <w:sz w:val="18"/>
                                  <w:szCs w:val="18"/>
                                </w:rPr>
                                <w:t>Sustainable Livelihoods and Governance</w:t>
                              </w:r>
                            </w:p>
                            <w:p w:rsidR="00562DEF" w:rsidRPr="00990D2A" w:rsidRDefault="00562DEF" w:rsidP="00562DEF">
                              <w:pPr>
                                <w:spacing w:after="0" w:line="240" w:lineRule="auto"/>
                                <w:rPr>
                                  <w:rFonts w:ascii="Georgia" w:hAnsi="Georgia"/>
                                  <w:sz w:val="18"/>
                                  <w:szCs w:val="18"/>
                                </w:rPr>
                              </w:pPr>
                              <w:r w:rsidRPr="00990D2A">
                                <w:rPr>
                                  <w:rFonts w:ascii="Georgia" w:hAnsi="Georgia"/>
                                  <w:sz w:val="18"/>
                                  <w:szCs w:val="18"/>
                                </w:rPr>
                                <w:t>WWF India</w:t>
                              </w:r>
                            </w:p>
                            <w:p w:rsidR="00562DEF" w:rsidRPr="00990D2A" w:rsidRDefault="00562DEF" w:rsidP="00562DEF">
                              <w:pPr>
                                <w:spacing w:after="0" w:line="240" w:lineRule="auto"/>
                                <w:rPr>
                                  <w:rFonts w:ascii="Georgia" w:hAnsi="Georgia"/>
                                  <w:sz w:val="18"/>
                                  <w:szCs w:val="18"/>
                                </w:rPr>
                              </w:pPr>
                              <w:hyperlink r:id="rId10" w:history="1">
                                <w:r w:rsidRPr="00990D2A">
                                  <w:rPr>
                                    <w:rStyle w:val="Hyperlink"/>
                                    <w:rFonts w:ascii="Georgia" w:hAnsi="Georgia"/>
                                    <w:sz w:val="18"/>
                                    <w:szCs w:val="18"/>
                                  </w:rPr>
                                  <w:t>vuppal@wwfindia.net</w:t>
                                </w:r>
                              </w:hyperlink>
                            </w:p>
                            <w:p w:rsidR="00562DEF" w:rsidRPr="00FF5F2E" w:rsidRDefault="00562DEF" w:rsidP="00562DEF">
                              <w:pPr>
                                <w:spacing w:after="0" w:line="240" w:lineRule="auto"/>
                                <w:rPr>
                                  <w:rFonts w:ascii="Georgia" w:hAnsi="Georgia"/>
                                  <w:sz w:val="20"/>
                                  <w:szCs w:val="20"/>
                                </w:rPr>
                              </w:pPr>
                            </w:p>
                            <w:p w:rsidR="00562DEF" w:rsidRPr="00FF5F2E" w:rsidRDefault="00562DEF" w:rsidP="00562DEF">
                              <w:pPr>
                                <w:spacing w:after="0" w:line="240" w:lineRule="auto"/>
                                <w:rPr>
                                  <w:rFonts w:ascii="Arial" w:hAnsi="Arial" w:cs="Arial"/>
                                  <w:sz w:val="20"/>
                                  <w:szCs w:val="20"/>
                                  <w:u w:val="single"/>
                                </w:rPr>
                              </w:pPr>
                            </w:p>
                            <w:p w:rsidR="00562DEF" w:rsidRPr="00FF5F2E" w:rsidRDefault="00562DEF" w:rsidP="00562DEF">
                              <w:pPr>
                                <w:spacing w:after="0" w:line="240" w:lineRule="auto"/>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95pt;margin-top:2.4pt;width:471.75pt;height:89.25pt;z-index:251659264;mso-width-relative:margin;mso-height-relative:margin" coordsize="60944,12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">
                <v:group id="Group 7" o:spid="_x0000_s1027" style="position:absolute;width:32448;height:12922" coordsize="32448,12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8vi8AAAA2gAAAA8AAABkcnMvZG93bnJldi54bWxET02LwjAQvQv+hzDC3myqqEg1igiiwl6s&#10;eh+asS1tJiWJ2v335rDg8fG+19vetOJFzteWFUySFARxYXXNpYLb9TBegvABWWNrmRT8kYftZjhY&#10;Y6btmy/0ykMpYgj7DBVUIXSZlL6oyKBPbEccuYd1BkOErpTa4TuGm1ZO03QhDdYcGyrsaF9R0eRP&#10;o+Benhs/w8a442WB3WH+6/LaK/Uz6ncrEIH68BX/u09aQdwa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n6PL4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7757;width:32448;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562DEF" w:rsidRPr="00C640B6" w:rsidRDefault="00562DEF" w:rsidP="00562DEF">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3" o:spid="_x0000_s1030" type="#_x0000_t202" style="position:absolute;left:33582;width:27362;height:1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30cAA&#10;AADbAAAADwAAAGRycy9kb3ducmV2LnhtbERP22rCQBB9L/gPywi+1U0MlBJdRYyCiBS00uchOybB&#10;7GzIrrn8vVso9G0O5zqrzWBq0VHrKssK4nkEgji3uuJCwe378P4JwnlkjbVlUjCSg8168rbCVNue&#10;L9RdfSFCCLsUFZTeN6mULi/JoJvbhjhwd9sa9AG2hdQt9iHc1HIRRR/SYMWhocSGdiXlj+vTKEjG&#10;I1Xj1/6cYZyd9P0nis3lptRsOmyXIDwN/l/85z7qMD+B31/C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t30cAAAADbAAAADwAAAAAAAAAAAAAAAACYAgAAZHJzL2Rvd25y&#10;ZXYueG1sUEsFBgAAAAAEAAQA9QAAAIUDAAAAAA==&#10;" fillcolor="#eae7da" stroked="f">
                  <v:textbox>
                    <w:txbxContent>
                      <w:p w:rsidR="00562DEF" w:rsidRPr="00990D2A" w:rsidRDefault="00562DEF" w:rsidP="00562DEF">
                        <w:pPr>
                          <w:spacing w:after="0" w:line="240" w:lineRule="auto"/>
                          <w:rPr>
                            <w:rFonts w:ascii="Georgia" w:hAnsi="Georgia"/>
                            <w:b/>
                            <w:sz w:val="18"/>
                            <w:szCs w:val="18"/>
                          </w:rPr>
                        </w:pPr>
                        <w:r w:rsidRPr="00990D2A">
                          <w:rPr>
                            <w:rFonts w:ascii="Georgia" w:hAnsi="Georgia"/>
                            <w:b/>
                            <w:sz w:val="18"/>
                            <w:szCs w:val="18"/>
                          </w:rPr>
                          <w:t>For more information, contact:</w:t>
                        </w:r>
                      </w:p>
                      <w:p w:rsidR="00562DEF" w:rsidRPr="00990D2A" w:rsidRDefault="00562DEF" w:rsidP="00562DEF">
                        <w:pPr>
                          <w:spacing w:after="0" w:line="240" w:lineRule="auto"/>
                          <w:rPr>
                            <w:rFonts w:ascii="Georgia" w:hAnsi="Georgia"/>
                            <w:sz w:val="18"/>
                            <w:szCs w:val="18"/>
                          </w:rPr>
                        </w:pPr>
                        <w:r w:rsidRPr="00990D2A">
                          <w:rPr>
                            <w:rFonts w:ascii="Georgia" w:hAnsi="Georgia"/>
                            <w:sz w:val="18"/>
                            <w:szCs w:val="18"/>
                          </w:rPr>
                          <w:t>Vishaish Uppal</w:t>
                        </w:r>
                      </w:p>
                      <w:p w:rsidR="00562DEF" w:rsidRPr="00990D2A" w:rsidRDefault="00562DEF" w:rsidP="00562DEF">
                        <w:pPr>
                          <w:spacing w:after="0" w:line="240" w:lineRule="auto"/>
                          <w:rPr>
                            <w:rFonts w:ascii="Georgia" w:hAnsi="Georgia"/>
                            <w:sz w:val="18"/>
                            <w:szCs w:val="18"/>
                          </w:rPr>
                        </w:pPr>
                        <w:r w:rsidRPr="00990D2A">
                          <w:rPr>
                            <w:rFonts w:ascii="Georgia" w:hAnsi="Georgia"/>
                            <w:sz w:val="18"/>
                            <w:szCs w:val="18"/>
                          </w:rPr>
                          <w:t>Director</w:t>
                        </w:r>
                      </w:p>
                      <w:p w:rsidR="00562DEF" w:rsidRPr="00990D2A" w:rsidRDefault="00562DEF" w:rsidP="00562DEF">
                        <w:pPr>
                          <w:spacing w:after="0" w:line="240" w:lineRule="auto"/>
                          <w:rPr>
                            <w:rFonts w:ascii="Georgia" w:hAnsi="Georgia"/>
                            <w:sz w:val="18"/>
                            <w:szCs w:val="18"/>
                          </w:rPr>
                        </w:pPr>
                        <w:r w:rsidRPr="00990D2A">
                          <w:rPr>
                            <w:rFonts w:ascii="Georgia" w:hAnsi="Georgia"/>
                            <w:sz w:val="18"/>
                            <w:szCs w:val="18"/>
                          </w:rPr>
                          <w:t>Sustainable Livelihoods and Governance</w:t>
                        </w:r>
                      </w:p>
                      <w:p w:rsidR="00562DEF" w:rsidRPr="00990D2A" w:rsidRDefault="00562DEF" w:rsidP="00562DEF">
                        <w:pPr>
                          <w:spacing w:after="0" w:line="240" w:lineRule="auto"/>
                          <w:rPr>
                            <w:rFonts w:ascii="Georgia" w:hAnsi="Georgia"/>
                            <w:sz w:val="18"/>
                            <w:szCs w:val="18"/>
                          </w:rPr>
                        </w:pPr>
                        <w:r w:rsidRPr="00990D2A">
                          <w:rPr>
                            <w:rFonts w:ascii="Georgia" w:hAnsi="Georgia"/>
                            <w:sz w:val="18"/>
                            <w:szCs w:val="18"/>
                          </w:rPr>
                          <w:t>WWF India</w:t>
                        </w:r>
                      </w:p>
                      <w:p w:rsidR="00562DEF" w:rsidRPr="00990D2A" w:rsidRDefault="00562DEF" w:rsidP="00562DEF">
                        <w:pPr>
                          <w:spacing w:after="0" w:line="240" w:lineRule="auto"/>
                          <w:rPr>
                            <w:rFonts w:ascii="Georgia" w:hAnsi="Georgia"/>
                            <w:sz w:val="18"/>
                            <w:szCs w:val="18"/>
                          </w:rPr>
                        </w:pPr>
                        <w:hyperlink r:id="rId12" w:history="1">
                          <w:r w:rsidRPr="00990D2A">
                            <w:rPr>
                              <w:rStyle w:val="Hyperlink"/>
                              <w:rFonts w:ascii="Georgia" w:hAnsi="Georgia"/>
                              <w:sz w:val="18"/>
                              <w:szCs w:val="18"/>
                            </w:rPr>
                            <w:t>vuppal@wwfindia.net</w:t>
                          </w:r>
                        </w:hyperlink>
                      </w:p>
                      <w:p w:rsidR="00562DEF" w:rsidRPr="00FF5F2E" w:rsidRDefault="00562DEF" w:rsidP="00562DEF">
                        <w:pPr>
                          <w:spacing w:after="0" w:line="240" w:lineRule="auto"/>
                          <w:rPr>
                            <w:rFonts w:ascii="Georgia" w:hAnsi="Georgia"/>
                            <w:sz w:val="20"/>
                            <w:szCs w:val="20"/>
                          </w:rPr>
                        </w:pPr>
                      </w:p>
                      <w:p w:rsidR="00562DEF" w:rsidRPr="00FF5F2E" w:rsidRDefault="00562DEF" w:rsidP="00562DEF">
                        <w:pPr>
                          <w:spacing w:after="0" w:line="240" w:lineRule="auto"/>
                          <w:rPr>
                            <w:rFonts w:ascii="Arial" w:hAnsi="Arial" w:cs="Arial"/>
                            <w:sz w:val="20"/>
                            <w:szCs w:val="20"/>
                            <w:u w:val="single"/>
                          </w:rPr>
                        </w:pPr>
                      </w:p>
                      <w:p w:rsidR="00562DEF" w:rsidRPr="00FF5F2E" w:rsidRDefault="00562DEF" w:rsidP="00562DEF">
                        <w:pPr>
                          <w:spacing w:after="0" w:line="240" w:lineRule="auto"/>
                          <w:rPr>
                            <w:sz w:val="20"/>
                            <w:szCs w:val="20"/>
                          </w:rPr>
                        </w:pPr>
                      </w:p>
                    </w:txbxContent>
                  </v:textbox>
                </v:shape>
                <w10:anchorlock/>
              </v:group>
            </w:pict>
          </mc:Fallback>
        </mc:AlternateContent>
      </w:r>
    </w:p>
    <w:p w:rsidR="004216CF" w:rsidRDefault="004216CF" w:rsidP="006869DE">
      <w:pPr>
        <w:pStyle w:val="HH009Normal"/>
        <w:spacing w:line="276" w:lineRule="auto"/>
        <w:rPr>
          <w:rFonts w:cs="Arial"/>
        </w:rPr>
      </w:pPr>
    </w:p>
    <w:p w:rsidR="005E4559" w:rsidRPr="006869DE" w:rsidRDefault="005E4559" w:rsidP="006869DE">
      <w:pPr>
        <w:pStyle w:val="HH009Normal"/>
        <w:spacing w:line="276" w:lineRule="auto"/>
        <w:rPr>
          <w:rFonts w:cs="Arial"/>
        </w:rPr>
      </w:pP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EF" w:rsidRDefault="00562DEF" w:rsidP="003117A9">
      <w:pPr>
        <w:spacing w:after="0" w:line="240" w:lineRule="auto"/>
      </w:pPr>
      <w:r>
        <w:separator/>
      </w:r>
    </w:p>
  </w:endnote>
  <w:endnote w:type="continuationSeparator" w:id="0">
    <w:p w:rsidR="00562DEF" w:rsidRDefault="00562DEF"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562DEF">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562DEF">
      <w:rPr>
        <w:rStyle w:val="PageNumber"/>
        <w:noProof/>
      </w:rPr>
      <w:t>6</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562DEF">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562DEF">
      <w:rPr>
        <w:rStyle w:val="PageNumber"/>
        <w:noProof/>
      </w:rPr>
      <w:t>2</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EF" w:rsidRDefault="00562DEF" w:rsidP="003117A9">
      <w:pPr>
        <w:spacing w:after="0" w:line="240" w:lineRule="auto"/>
      </w:pPr>
      <w:r>
        <w:separator/>
      </w:r>
    </w:p>
  </w:footnote>
  <w:footnote w:type="continuationSeparator" w:id="0">
    <w:p w:rsidR="00562DEF" w:rsidRDefault="00562DEF" w:rsidP="003117A9">
      <w:pPr>
        <w:spacing w:after="0" w:line="240" w:lineRule="auto"/>
      </w:pPr>
      <w:r>
        <w:continuationSeparator/>
      </w:r>
    </w:p>
  </w:footnote>
  <w:footnote w:id="1">
    <w:p w:rsidR="00562DEF" w:rsidRPr="00260A38" w:rsidRDefault="00562DEF" w:rsidP="00562DEF">
      <w:pPr>
        <w:pStyle w:val="FootnoteText"/>
        <w:adjustRightInd w:val="0"/>
        <w:snapToGrid w:val="0"/>
        <w:rPr>
          <w:snapToGrid w:val="0"/>
          <w:kern w:val="18"/>
          <w:szCs w:val="18"/>
        </w:rPr>
      </w:pPr>
      <w:r w:rsidRPr="00ED5CCB">
        <w:rPr>
          <w:rStyle w:val="FootnoteReference"/>
          <w:snapToGrid w:val="0"/>
          <w:kern w:val="22"/>
          <w:szCs w:val="22"/>
        </w:rPr>
        <w:footnoteRef/>
      </w:r>
      <w:r w:rsidRPr="00260A38">
        <w:rPr>
          <w:snapToGrid w:val="0"/>
          <w:kern w:val="18"/>
          <w:szCs w:val="18"/>
        </w:rPr>
        <w:t>U</w:t>
      </w:r>
      <w:r w:rsidRPr="009D79B0">
        <w:rPr>
          <w:snapToGrid w:val="0"/>
          <w:kern w:val="18"/>
          <w:szCs w:val="18"/>
        </w:rPr>
        <w:t>nited Nations Framework Convention on Climate Change, Conference of the Parties, twent</w:t>
      </w:r>
      <w:r w:rsidRPr="007E02A6">
        <w:rPr>
          <w:snapToGrid w:val="0"/>
          <w:kern w:val="18"/>
          <w:szCs w:val="18"/>
        </w:rPr>
        <w:t xml:space="preserve">y-first session, decision 1/CP.21 (see </w:t>
      </w:r>
      <w:hyperlink r:id="rId1" w:history="1">
        <w:r w:rsidRPr="009D79B0">
          <w:rPr>
            <w:rStyle w:val="Hyperlink"/>
            <w:snapToGrid w:val="0"/>
            <w:kern w:val="18"/>
          </w:rPr>
          <w:t>FCCC/CP/2015/10/Add.1</w:t>
        </w:r>
      </w:hyperlink>
      <w:r w:rsidRPr="00260A38">
        <w:rPr>
          <w:snapToGrid w:val="0"/>
          <w:kern w:val="18"/>
          <w:szCs w:val="18"/>
        </w:rPr>
        <w:t>).</w:t>
      </w:r>
    </w:p>
  </w:footnote>
  <w:footnote w:id="2">
    <w:p w:rsidR="00562DEF" w:rsidRPr="00260A38" w:rsidRDefault="00562DEF" w:rsidP="00562DEF">
      <w:pPr>
        <w:pStyle w:val="FootnoteText"/>
        <w:adjustRightInd w:val="0"/>
        <w:snapToGrid w:val="0"/>
        <w:rPr>
          <w:snapToGrid w:val="0"/>
          <w:kern w:val="18"/>
          <w:szCs w:val="18"/>
        </w:rPr>
      </w:pPr>
      <w:r w:rsidRPr="00ED5CCB">
        <w:rPr>
          <w:rStyle w:val="FootnoteReference"/>
          <w:snapToGrid w:val="0"/>
          <w:kern w:val="22"/>
          <w:szCs w:val="22"/>
        </w:rPr>
        <w:footnoteRef/>
      </w:r>
      <w:r w:rsidRPr="00260A38">
        <w:rPr>
          <w:snapToGrid w:val="0"/>
          <w:kern w:val="18"/>
          <w:szCs w:val="18"/>
        </w:rPr>
        <w:t xml:space="preserve">See </w:t>
      </w:r>
      <w:hyperlink r:id="rId2" w:history="1">
        <w:r w:rsidRPr="009D79B0">
          <w:rPr>
            <w:rStyle w:val="Hyperlink"/>
            <w:snapToGrid w:val="0"/>
            <w:kern w:val="18"/>
          </w:rPr>
          <w:t>ICCD/COP(12)/20/Add.1</w:t>
        </w:r>
      </w:hyperlink>
      <w:r w:rsidRPr="00260A38">
        <w:rPr>
          <w:snapToGrid w:val="0"/>
          <w:kern w:val="18"/>
          <w:szCs w:val="18"/>
        </w:rPr>
        <w:t>.</w:t>
      </w:r>
    </w:p>
  </w:footnote>
  <w:footnote w:id="3">
    <w:p w:rsidR="00562DEF" w:rsidRPr="00260A38" w:rsidRDefault="00562DEF" w:rsidP="00562DEF">
      <w:pPr>
        <w:keepLines/>
        <w:adjustRightInd w:val="0"/>
        <w:snapToGrid w:val="0"/>
        <w:spacing w:after="60"/>
        <w:rPr>
          <w:snapToGrid w:val="0"/>
          <w:kern w:val="18"/>
          <w:sz w:val="18"/>
          <w:szCs w:val="18"/>
        </w:rPr>
      </w:pPr>
      <w:r w:rsidRPr="00ED5CCB">
        <w:rPr>
          <w:rStyle w:val="FootnoteReference"/>
          <w:snapToGrid w:val="0"/>
          <w:kern w:val="22"/>
        </w:rPr>
        <w:footnoteRef/>
      </w:r>
      <w:hyperlink r:id="rId3" w:history="1">
        <w:r w:rsidRPr="009D79B0">
          <w:rPr>
            <w:rStyle w:val="Hyperlink"/>
            <w:snapToGrid w:val="0"/>
            <w:kern w:val="18"/>
          </w:rPr>
          <w:t>General Assembly resolution 70/1 of 25 September 2015 entitled “Transforming our world: the 2030 Agenda for Sustainable Development”</w:t>
        </w:r>
      </w:hyperlink>
      <w:r w:rsidRPr="00260A38">
        <w:rPr>
          <w:snapToGrid w:val="0"/>
          <w:kern w:val="18"/>
          <w:sz w:val="18"/>
          <w:szCs w:val="18"/>
        </w:rPr>
        <w:t>.</w:t>
      </w:r>
    </w:p>
  </w:footnote>
  <w:footnote w:id="4">
    <w:p w:rsidR="00562DEF" w:rsidRPr="00260A38" w:rsidRDefault="00562DEF" w:rsidP="00562DEF">
      <w:pPr>
        <w:keepLines/>
        <w:adjustRightInd w:val="0"/>
        <w:snapToGrid w:val="0"/>
        <w:spacing w:after="60"/>
        <w:rPr>
          <w:snapToGrid w:val="0"/>
          <w:kern w:val="18"/>
          <w:sz w:val="18"/>
          <w:szCs w:val="18"/>
        </w:rPr>
      </w:pPr>
      <w:r w:rsidRPr="00ED5CCB">
        <w:rPr>
          <w:rStyle w:val="FootnoteReference"/>
          <w:snapToGrid w:val="0"/>
          <w:kern w:val="22"/>
        </w:rPr>
        <w:footnoteRef/>
      </w:r>
      <w:hyperlink r:id="rId4" w:history="1">
        <w:r w:rsidRPr="009D79B0">
          <w:rPr>
            <w:rStyle w:val="Hyperlink"/>
            <w:snapToGrid w:val="0"/>
            <w:kern w:val="18"/>
          </w:rPr>
          <w:t>General Assembly resolution 69/283</w:t>
        </w:r>
      </w:hyperlink>
      <w:r w:rsidRPr="00260A38">
        <w:rPr>
          <w:snapToGrid w:val="0"/>
          <w:kern w:val="18"/>
          <w:sz w:val="18"/>
          <w:szCs w:val="18"/>
        </w:rPr>
        <w:t>, annex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83306B" w:rsidRDefault="0083306B" w:rsidP="00592340">
    <w:pPr>
      <w:pStyle w:val="HH001Header"/>
      <w:rPr>
        <w:lang w:val="es-MX"/>
      </w:rPr>
    </w:pPr>
    <w:r w:rsidRPr="0083306B">
      <w:rPr>
        <w:noProof/>
        <w:lang w:eastAsia="en-GB"/>
      </w:rPr>
      <w:drawing>
        <wp:anchor distT="0" distB="0" distL="114300" distR="114300" simplePos="0" relativeHeight="251672576" behindDoc="0" locked="0" layoutInCell="1" allowOverlap="1" wp14:anchorId="32B8A5AA" wp14:editId="70B841E6">
          <wp:simplePos x="0" y="0"/>
          <wp:positionH relativeFrom="column">
            <wp:posOffset>27049</wp:posOffset>
          </wp:positionH>
          <wp:positionV relativeFrom="paragraph">
            <wp:posOffset>-629920</wp:posOffset>
          </wp:positionV>
          <wp:extent cx="949504" cy="2921330"/>
          <wp:effectExtent l="0" t="0" r="3175" b="0"/>
          <wp:wrapNone/>
          <wp:docPr id="1" name="Picture 1" descr="G:\Groups\Conservation\CPP\InternationalPolicy\HotHouse\Admin\Templates\Template Tools\Value Tabs\2016\Tab_CBD_Position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3"/>
                  <a:stretch/>
                </pic:blipFill>
                <pic:spPr bwMode="auto">
                  <a:xfrm>
                    <a:off x="0" y="0"/>
                    <a:ext cx="949504"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83306B">
      <w:rPr>
        <w:noProof/>
        <w:lang w:eastAsia="en-GB"/>
      </w:rPr>
      <mc:AlternateContent>
        <mc:Choice Requires="wps">
          <w:drawing>
            <wp:anchor distT="0" distB="0" distL="114300" distR="114300" simplePos="0" relativeHeight="251667456" behindDoc="0" locked="0" layoutInCell="1" allowOverlap="1" wp14:anchorId="67C4F7E8" wp14:editId="0A6779F1">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83306B">
      <w:rPr>
        <w:lang w:val="es-MX"/>
      </w:rPr>
      <w:t>CBD COP-13</w:t>
    </w:r>
  </w:p>
  <w:p w:rsidR="006A54A4" w:rsidRPr="0083306B" w:rsidRDefault="00D14516" w:rsidP="00592340">
    <w:pPr>
      <w:pStyle w:val="HH002BriefTitle"/>
      <w:rPr>
        <w:lang w:val="es-MX"/>
      </w:rPr>
    </w:pPr>
    <w:r w:rsidRPr="0083306B">
      <mc:AlternateContent>
        <mc:Choice Requires="wps">
          <w:drawing>
            <wp:anchor distT="0" distB="0" distL="114300" distR="114300" simplePos="0" relativeHeight="251669504" behindDoc="0" locked="0" layoutInCell="1" allowOverlap="1" wp14:anchorId="3EBDD34A" wp14:editId="135F9554">
              <wp:simplePos x="0" y="0"/>
              <wp:positionH relativeFrom="column">
                <wp:posOffset>4000500</wp:posOffset>
              </wp:positionH>
              <wp:positionV relativeFrom="paragraph">
                <wp:posOffset>482600</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" strokecolor="#007932" strokeweight="1pt"/>
          </w:pict>
        </mc:Fallback>
      </mc:AlternateContent>
    </w:r>
    <w:r w:rsidR="00562DEF" w:rsidRPr="00562DEF">
      <w:t xml:space="preserve"> Transversalización</w:t>
    </w:r>
  </w:p>
  <w:p w:rsidR="006A54A4" w:rsidRPr="0083306B" w:rsidRDefault="0083306B" w:rsidP="00592340">
    <w:pPr>
      <w:pStyle w:val="HH003Date"/>
      <w:rPr>
        <w:lang w:val="es-MX"/>
      </w:rPr>
    </w:pPr>
    <w:r w:rsidRPr="0083306B">
      <w:rPr>
        <w:lang w:val="es-MX"/>
      </w:rPr>
      <w:t>Noviembre 2016</w:t>
    </w:r>
  </w:p>
  <w:p w:rsidR="00FE0E90" w:rsidRPr="0083306B" w:rsidRDefault="00FE0E90" w:rsidP="00592340">
    <w:pPr>
      <w:pStyle w:val="HH003Date"/>
      <w:rPr>
        <w:lang w:val="es-MX"/>
      </w:rPr>
    </w:pPr>
  </w:p>
  <w:p w:rsidR="006A54A4" w:rsidRPr="0083306B" w:rsidRDefault="006A54A4">
    <w:pPr>
      <w:pStyle w:val="Header"/>
      <w:rPr>
        <w:lang w:val="es-MX"/>
      </w:rPr>
    </w:pPr>
  </w:p>
  <w:p w:rsidR="00326528" w:rsidRPr="0083306B" w:rsidRDefault="00326528">
    <w:pPr>
      <w:pStyle w:val="Header"/>
      <w:rPr>
        <w:lang w:val="es-MX"/>
      </w:rPr>
    </w:pPr>
  </w:p>
  <w:p w:rsidR="00BB5730" w:rsidRPr="0083306B" w:rsidRDefault="00BB5730">
    <w:pPr>
      <w:pStyle w:val="Header"/>
      <w:rPr>
        <w:lang w:val="es-MX"/>
      </w:rPr>
    </w:pPr>
  </w:p>
  <w:p w:rsidR="00592340" w:rsidRPr="0083306B" w:rsidRDefault="00592340">
    <w:pPr>
      <w:pStyle w:val="Header"/>
      <w:rPr>
        <w:lang w:val="es-MX"/>
      </w:rPr>
    </w:pPr>
  </w:p>
  <w:p w:rsidR="00867A16" w:rsidRPr="0083306B" w:rsidRDefault="00867A16" w:rsidP="00862E28">
    <w:pPr>
      <w:pStyle w:val="Header"/>
      <w:spacing w:after="240"/>
      <w:rPr>
        <w:lang w:val="es-MX"/>
      </w:rPr>
    </w:pPr>
  </w:p>
  <w:p w:rsidR="00AD315F" w:rsidRPr="0083306B" w:rsidRDefault="0083306B" w:rsidP="00862E28">
    <w:pPr>
      <w:pStyle w:val="HH005EventInfo"/>
      <w:rPr>
        <w:lang w:val="es-MX"/>
      </w:rPr>
    </w:pPr>
    <w:r w:rsidRPr="0083306B">
      <w:rPr>
        <w:lang w:val="es-MX"/>
      </w:rPr>
      <w:t>XIII Reunión de la Conferencia de las Partes del</w:t>
    </w:r>
    <w:r w:rsidRPr="0083306B">
      <w:rPr>
        <w:lang w:val="es-MX"/>
      </w:rPr>
      <w:br/>
      <w:t>Convenio sobre la Diversidad Biológica</w:t>
    </w:r>
  </w:p>
  <w:p w:rsidR="00AD315F" w:rsidRPr="0083306B" w:rsidRDefault="00AD315F" w:rsidP="00862E28">
    <w:pPr>
      <w:pStyle w:val="HH005EventInfo"/>
      <w:spacing w:after="240"/>
      <w:rPr>
        <w:lang w:val="es-MX"/>
      </w:rPr>
    </w:pPr>
    <w:r w:rsidRPr="0083306B">
      <w:rPr>
        <w:lang w:val="es-MX"/>
      </w:rPr>
      <w:t xml:space="preserve">4 - 17 </w:t>
    </w:r>
    <w:r w:rsidR="0083306B" w:rsidRPr="0083306B">
      <w:rPr>
        <w:lang w:val="es-MX"/>
      </w:rPr>
      <w:t>de diciembre de 2016, Cancún,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8">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552B8"/>
    <w:multiLevelType w:val="multilevel"/>
    <w:tmpl w:val="6150B262"/>
    <w:numStyleLink w:val="HH10NumbersList"/>
  </w:abstractNum>
  <w:abstractNum w:abstractNumId="26">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8">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1"/>
  </w:num>
  <w:num w:numId="2">
    <w:abstractNumId w:val="16"/>
  </w:num>
  <w:num w:numId="3">
    <w:abstractNumId w:val="0"/>
  </w:num>
  <w:num w:numId="4">
    <w:abstractNumId w:val="28"/>
  </w:num>
  <w:num w:numId="5">
    <w:abstractNumId w:val="26"/>
  </w:num>
  <w:num w:numId="6">
    <w:abstractNumId w:val="8"/>
  </w:num>
  <w:num w:numId="7">
    <w:abstractNumId w:val="7"/>
  </w:num>
  <w:num w:numId="8">
    <w:abstractNumId w:val="20"/>
  </w:num>
  <w:num w:numId="9">
    <w:abstractNumId w:val="13"/>
  </w:num>
  <w:num w:numId="10">
    <w:abstractNumId w:val="10"/>
  </w:num>
  <w:num w:numId="11">
    <w:abstractNumId w:val="1"/>
  </w:num>
  <w:num w:numId="12">
    <w:abstractNumId w:val="27"/>
  </w:num>
  <w:num w:numId="13">
    <w:abstractNumId w:val="19"/>
  </w:num>
  <w:num w:numId="14">
    <w:abstractNumId w:val="23"/>
  </w:num>
  <w:num w:numId="15">
    <w:abstractNumId w:val="3"/>
  </w:num>
  <w:num w:numId="16">
    <w:abstractNumId w:val="25"/>
  </w:num>
  <w:num w:numId="17">
    <w:abstractNumId w:val="22"/>
  </w:num>
  <w:num w:numId="18">
    <w:abstractNumId w:val="2"/>
  </w:num>
  <w:num w:numId="19">
    <w:abstractNumId w:val="9"/>
  </w:num>
  <w:num w:numId="20">
    <w:abstractNumId w:val="15"/>
  </w:num>
  <w:num w:numId="21">
    <w:abstractNumId w:val="17"/>
  </w:num>
  <w:num w:numId="22">
    <w:abstractNumId w:val="21"/>
  </w:num>
  <w:num w:numId="23">
    <w:abstractNumId w:val="4"/>
  </w:num>
  <w:num w:numId="24">
    <w:abstractNumId w:val="6"/>
  </w:num>
  <w:num w:numId="25">
    <w:abstractNumId w:val="24"/>
  </w:num>
  <w:num w:numId="26">
    <w:abstractNumId w:val="12"/>
  </w:num>
  <w:num w:numId="27">
    <w:abstractNumId w:val="5"/>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EF"/>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D7D18"/>
    <w:rsid w:val="004E6B18"/>
    <w:rsid w:val="00520267"/>
    <w:rsid w:val="00522DF5"/>
    <w:rsid w:val="00561D0C"/>
    <w:rsid w:val="00562DEF"/>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06B"/>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BDF"/>
    <w:rsid w:val="00D87314"/>
    <w:rsid w:val="00D96EC5"/>
    <w:rsid w:val="00DC611C"/>
    <w:rsid w:val="00DE26AB"/>
    <w:rsid w:val="00DE7619"/>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table" w:customStyle="1" w:styleId="TableGrid1">
    <w:name w:val="Table Grid1"/>
    <w:basedOn w:val="TableNormal"/>
    <w:next w:val="TableGrid"/>
    <w:uiPriority w:val="59"/>
    <w:rsid w:val="0056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table" w:customStyle="1" w:styleId="TableGrid1">
    <w:name w:val="Table Grid1"/>
    <w:basedOn w:val="TableNormal"/>
    <w:next w:val="TableGrid"/>
    <w:uiPriority w:val="59"/>
    <w:rsid w:val="0056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ILES\DATA\Groups\Conservation\CPP\InternationalPolicy\HotHouse\Advocacy\FY-17\Meetings\CBD%20COP13\Draft%20positions\vuppal@wwfindia.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FILES\DATA\Groups\Conservation\CPP\InternationalPolicy\HotHouse\Advocacy\FY-17\Meetings\CBD%20COP13\Draft%20positions\vuppal@wwfindia.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1" TargetMode="External"/><Relationship Id="rId2" Type="http://schemas.openxmlformats.org/officeDocument/2006/relationships/hyperlink" Target="http://www.unccd.int/Lists/OfficialDocuments/cop12/20add1eng.pdf" TargetMode="External"/><Relationship Id="rId1" Type="http://schemas.openxmlformats.org/officeDocument/2006/relationships/hyperlink" Target="http://unfccc.int/resource/docs/2015/cop21/eng/10a01.pdf" TargetMode="External"/><Relationship Id="rId4" Type="http://schemas.openxmlformats.org/officeDocument/2006/relationships/hyperlink" Target="http://www.un.org/en/ga/search/view_doc.asp?symbol=A/RES/69/2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A8D8-D37B-4FF8-8E0C-C04A99E2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CBD_Template_Spanish.dotx</Template>
  <TotalTime>5</TotalTime>
  <Pages>6</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1</cp:revision>
  <cp:lastPrinted>2010-11-15T16:51:00Z</cp:lastPrinted>
  <dcterms:created xsi:type="dcterms:W3CDTF">2016-11-08T12:10:00Z</dcterms:created>
  <dcterms:modified xsi:type="dcterms:W3CDTF">2016-11-08T12:16:00Z</dcterms:modified>
</cp:coreProperties>
</file>