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D2C" w:rsidRPr="000C2196" w:rsidRDefault="00487A54" w:rsidP="00E0500E">
      <w:pPr>
        <w:tabs>
          <w:tab w:val="left" w:pos="7830"/>
          <w:tab w:val="right" w:pos="9524"/>
        </w:tabs>
        <w:spacing w:line="20" w:lineRule="exact"/>
        <w:jc w:val="both"/>
        <w:rPr>
          <w:rFonts w:ascii="Arial Narrow" w:hAnsi="Arial Narrow"/>
          <w:sz w:val="22"/>
          <w:szCs w:val="22"/>
        </w:rPr>
      </w:pPr>
      <w:r>
        <w:rPr>
          <w:noProof/>
          <w:lang w:eastAsia="en-US"/>
        </w:rPr>
        <w:drawing>
          <wp:anchor distT="0" distB="0" distL="114300" distR="114300" simplePos="0" relativeHeight="251658752" behindDoc="0" locked="0" layoutInCell="1" allowOverlap="1">
            <wp:simplePos x="0" y="0"/>
            <wp:positionH relativeFrom="column">
              <wp:posOffset>34290</wp:posOffset>
            </wp:positionH>
            <wp:positionV relativeFrom="paragraph">
              <wp:posOffset>-518795</wp:posOffset>
            </wp:positionV>
            <wp:extent cx="773430" cy="1890395"/>
            <wp:effectExtent l="19050" t="0" r="7620" b="0"/>
            <wp:wrapNone/>
            <wp:docPr id="4" name="Picture 0" descr="Tab_Update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ab_Update2011.jpg"/>
                    <pic:cNvPicPr>
                      <a:picLocks noChangeAspect="1" noChangeArrowheads="1"/>
                    </pic:cNvPicPr>
                  </pic:nvPicPr>
                  <pic:blipFill>
                    <a:blip r:embed="rId8"/>
                    <a:srcRect t="47179"/>
                    <a:stretch>
                      <a:fillRect/>
                    </a:stretch>
                  </pic:blipFill>
                  <pic:spPr bwMode="auto">
                    <a:xfrm>
                      <a:off x="0" y="0"/>
                      <a:ext cx="773430" cy="1890395"/>
                    </a:xfrm>
                    <a:prstGeom prst="rect">
                      <a:avLst/>
                    </a:prstGeom>
                    <a:noFill/>
                  </pic:spPr>
                </pic:pic>
              </a:graphicData>
            </a:graphic>
          </wp:anchor>
        </w:drawing>
      </w:r>
      <w:r w:rsidR="00E65D2C" w:rsidRPr="000C2196">
        <w:rPr>
          <w:rFonts w:ascii="Arial Narrow" w:hAnsi="Arial Narrow"/>
          <w:sz w:val="22"/>
          <w:szCs w:val="22"/>
        </w:rPr>
        <w:tab/>
      </w:r>
      <w:r w:rsidR="00E65D2C" w:rsidRPr="000C2196">
        <w:rPr>
          <w:rFonts w:ascii="Arial Narrow" w:hAnsi="Arial Narrow"/>
          <w:sz w:val="22"/>
          <w:szCs w:val="22"/>
        </w:rPr>
        <w:tab/>
      </w:r>
      <w:r w:rsidR="00BA2803" w:rsidRPr="00BA2803">
        <w:rPr>
          <w:noProof/>
          <w:lang w:eastAsia="en-US"/>
        </w:rPr>
        <w:pict>
          <v:rect id="Rectangle 2" o:spid="_x0000_s1026" style="position:absolute;left:0;text-align:left;margin-left:-598.6pt;margin-top:497.75pt;width:1087.35pt;height:19.85pt;rotation:90;z-index:251656704;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" fillcolor="#396" stroked="f">
            <o:lock v:ext="edit" aspectratio="t"/>
          </v:rect>
        </w:pict>
      </w:r>
    </w:p>
    <w:p w:rsidR="00E65D2C" w:rsidRPr="00D462E6" w:rsidRDefault="00E013AE" w:rsidP="008E15EF">
      <w:pPr>
        <w:spacing w:before="120"/>
        <w:jc w:val="right"/>
        <w:outlineLvl w:val="0"/>
        <w:rPr>
          <w:rFonts w:ascii="Arial Narrow" w:hAnsi="Arial Narrow"/>
          <w:b/>
          <w:color w:val="06804F"/>
          <w:sz w:val="22"/>
          <w:szCs w:val="22"/>
        </w:rPr>
      </w:pPr>
      <w:r>
        <w:rPr>
          <w:rFonts w:ascii="Arial Narrow" w:hAnsi="Arial Narrow"/>
          <w:b/>
          <w:color w:val="06804F"/>
          <w:sz w:val="22"/>
          <w:szCs w:val="22"/>
        </w:rPr>
        <w:t xml:space="preserve">Global </w:t>
      </w:r>
      <w:r w:rsidR="00E65D2C" w:rsidRPr="00D462E6">
        <w:rPr>
          <w:rFonts w:ascii="Arial Narrow" w:hAnsi="Arial Narrow"/>
          <w:b/>
          <w:color w:val="06804F"/>
          <w:sz w:val="22"/>
          <w:szCs w:val="22"/>
        </w:rPr>
        <w:t xml:space="preserve">Climate </w:t>
      </w:r>
      <w:r w:rsidR="00BA2803" w:rsidRPr="00BA2803">
        <w:rPr>
          <w:noProof/>
          <w:lang w:eastAsia="en-US"/>
        </w:rPr>
        <w:pict>
          <v:line id="Line 3" o:spid="_x0000_s1027" style="position:absolute;left:0;text-align:left;z-index:251657728;visibility:visible;mso-position-horizontal-relative:text;mso-position-vertical-relative:text" from="315pt,37.95pt" to="476.55pt,37.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" strokecolor="#743873" strokeweight="1pt"/>
        </w:pict>
      </w:r>
      <w:r w:rsidR="00E65D2C" w:rsidRPr="00D462E6">
        <w:rPr>
          <w:rFonts w:ascii="Arial Narrow" w:hAnsi="Arial Narrow"/>
          <w:b/>
          <w:color w:val="06804F"/>
          <w:sz w:val="22"/>
          <w:szCs w:val="22"/>
        </w:rPr>
        <w:t>and Energy</w:t>
      </w:r>
      <w:r>
        <w:rPr>
          <w:rFonts w:ascii="Arial Narrow" w:hAnsi="Arial Narrow"/>
          <w:b/>
          <w:color w:val="06804F"/>
          <w:sz w:val="22"/>
          <w:szCs w:val="22"/>
        </w:rPr>
        <w:t xml:space="preserve"> Initiative</w:t>
      </w:r>
    </w:p>
    <w:p w:rsidR="00E65D2C" w:rsidRPr="00D462E6" w:rsidRDefault="00E65D2C" w:rsidP="00E0500E">
      <w:pPr>
        <w:spacing w:line="280" w:lineRule="exact"/>
        <w:jc w:val="both"/>
        <w:rPr>
          <w:rFonts w:ascii="Arial Narrow" w:hAnsi="Arial Narrow"/>
          <w:b/>
          <w:color w:val="06804F"/>
          <w:sz w:val="22"/>
          <w:szCs w:val="22"/>
        </w:rPr>
      </w:pPr>
    </w:p>
    <w:p w:rsidR="00E65D2C" w:rsidRPr="00D462E6" w:rsidRDefault="00E65D2C" w:rsidP="003B39BE">
      <w:pPr>
        <w:spacing w:line="280" w:lineRule="exact"/>
        <w:jc w:val="right"/>
        <w:rPr>
          <w:rFonts w:ascii="Arial Narrow" w:hAnsi="Arial Narrow"/>
          <w:b/>
          <w:color w:val="06804F"/>
          <w:sz w:val="22"/>
          <w:szCs w:val="22"/>
        </w:rPr>
      </w:pPr>
    </w:p>
    <w:p w:rsidR="00E65D2C" w:rsidRPr="00D462E6" w:rsidRDefault="00E013AE" w:rsidP="003B39BE">
      <w:pPr>
        <w:spacing w:line="280" w:lineRule="exact"/>
        <w:jc w:val="right"/>
        <w:rPr>
          <w:rFonts w:ascii="Arial Narrow" w:hAnsi="Arial Narrow"/>
          <w:b/>
          <w:color w:val="06804F"/>
          <w:sz w:val="22"/>
          <w:szCs w:val="22"/>
        </w:rPr>
      </w:pPr>
      <w:r>
        <w:rPr>
          <w:rFonts w:ascii="Arial Narrow" w:hAnsi="Arial Narrow"/>
          <w:b/>
          <w:color w:val="06804F"/>
          <w:sz w:val="22"/>
          <w:szCs w:val="22"/>
        </w:rPr>
        <w:t xml:space="preserve">November </w:t>
      </w:r>
      <w:r w:rsidR="00E65D2C" w:rsidRPr="00D462E6">
        <w:rPr>
          <w:rFonts w:ascii="Arial Narrow" w:hAnsi="Arial Narrow"/>
          <w:b/>
          <w:color w:val="06804F"/>
          <w:sz w:val="22"/>
          <w:szCs w:val="22"/>
        </w:rPr>
        <w:t>2011</w:t>
      </w:r>
    </w:p>
    <w:p w:rsidR="00E65D2C" w:rsidRPr="00D462E6" w:rsidRDefault="00E65D2C" w:rsidP="00E0500E">
      <w:pPr>
        <w:spacing w:line="280" w:lineRule="exact"/>
        <w:jc w:val="both"/>
        <w:rPr>
          <w:rFonts w:ascii="Arial Narrow" w:hAnsi="Arial Narrow"/>
          <w:color w:val="06804F"/>
          <w:sz w:val="22"/>
          <w:szCs w:val="22"/>
        </w:rPr>
      </w:pPr>
    </w:p>
    <w:p w:rsidR="00E65D2C" w:rsidRPr="00D462E6" w:rsidRDefault="00E65D2C" w:rsidP="00E0500E">
      <w:pPr>
        <w:spacing w:line="280" w:lineRule="exact"/>
        <w:jc w:val="both"/>
        <w:rPr>
          <w:rFonts w:ascii="Arial Narrow" w:hAnsi="Arial Narrow"/>
          <w:color w:val="06804F"/>
          <w:sz w:val="22"/>
          <w:szCs w:val="22"/>
        </w:rPr>
      </w:pPr>
    </w:p>
    <w:p w:rsidR="00E65D2C" w:rsidRPr="00D462E6" w:rsidRDefault="00E65D2C" w:rsidP="00E0500E">
      <w:pPr>
        <w:spacing w:line="280" w:lineRule="exact"/>
        <w:jc w:val="both"/>
        <w:rPr>
          <w:rFonts w:ascii="Arial Narrow" w:hAnsi="Arial Narrow"/>
          <w:color w:val="06804F"/>
          <w:sz w:val="22"/>
          <w:szCs w:val="22"/>
        </w:rPr>
      </w:pPr>
    </w:p>
    <w:p w:rsidR="00E65D2C" w:rsidRPr="00D462E6" w:rsidRDefault="00E65D2C" w:rsidP="00E0500E">
      <w:pPr>
        <w:spacing w:line="280" w:lineRule="exact"/>
        <w:jc w:val="both"/>
        <w:rPr>
          <w:rFonts w:ascii="Arial Narrow" w:hAnsi="Arial Narrow"/>
          <w:color w:val="06804F"/>
          <w:sz w:val="22"/>
          <w:szCs w:val="22"/>
        </w:rPr>
      </w:pPr>
    </w:p>
    <w:tbl>
      <w:tblPr>
        <w:tblW w:w="15188" w:type="dxa"/>
        <w:tblLayout w:type="fixed"/>
        <w:tblLook w:val="01E0"/>
      </w:tblPr>
      <w:tblGrid>
        <w:gridCol w:w="1548"/>
        <w:gridCol w:w="7349"/>
        <w:gridCol w:w="6291"/>
      </w:tblGrid>
      <w:tr w:rsidR="00E65D2C" w:rsidRPr="00D462E6" w:rsidTr="000A1B97">
        <w:trPr>
          <w:gridAfter w:val="1"/>
          <w:wAfter w:w="6291" w:type="dxa"/>
          <w:trHeight w:val="413"/>
        </w:trPr>
        <w:tc>
          <w:tcPr>
            <w:tcW w:w="8897" w:type="dxa"/>
            <w:gridSpan w:val="2"/>
          </w:tcPr>
          <w:p w:rsidR="00E65D2C" w:rsidRPr="00D462E6" w:rsidRDefault="00E65D2C" w:rsidP="00BC6B77">
            <w:pPr>
              <w:jc w:val="both"/>
              <w:rPr>
                <w:rFonts w:ascii="Arial Narrow" w:hAnsi="Arial Narrow"/>
                <w:b/>
                <w:color w:val="06804F"/>
                <w:sz w:val="32"/>
                <w:szCs w:val="32"/>
                <w:lang w:eastAsia="zh-CN"/>
              </w:rPr>
            </w:pPr>
            <w:r w:rsidRPr="00D462E6">
              <w:rPr>
                <w:rFonts w:ascii="Arial Narrow" w:hAnsi="Arial Narrow"/>
                <w:b/>
                <w:color w:val="06804F"/>
                <w:sz w:val="32"/>
                <w:szCs w:val="32"/>
                <w:lang w:eastAsia="zh-CN"/>
              </w:rPr>
              <w:t xml:space="preserve">WWF Expectations for the UNFCCC Durban Conference of </w:t>
            </w:r>
            <w:r w:rsidR="005D7A4C">
              <w:rPr>
                <w:rFonts w:ascii="Arial Narrow" w:hAnsi="Arial Narrow"/>
                <w:b/>
                <w:color w:val="06804F"/>
                <w:sz w:val="32"/>
                <w:szCs w:val="32"/>
                <w:lang w:eastAsia="zh-CN"/>
              </w:rPr>
              <w:t>Parties</w:t>
            </w:r>
          </w:p>
        </w:tc>
      </w:tr>
      <w:tr w:rsidR="00E65D2C" w:rsidRPr="000C2196" w:rsidTr="000A1B97">
        <w:trPr>
          <w:gridAfter w:val="1"/>
          <w:wAfter w:w="6291" w:type="dxa"/>
        </w:trPr>
        <w:tc>
          <w:tcPr>
            <w:tcW w:w="1548" w:type="dxa"/>
          </w:tcPr>
          <w:p w:rsidR="00E65D2C" w:rsidRPr="000C2196" w:rsidRDefault="00E65D2C" w:rsidP="00E0500E">
            <w:pPr>
              <w:jc w:val="both"/>
              <w:rPr>
                <w:rFonts w:ascii="Arial Narrow" w:hAnsi="Arial Narrow" w:cs="Arial"/>
                <w:bCs/>
                <w:color w:val="743873"/>
              </w:rPr>
            </w:pPr>
          </w:p>
          <w:p w:rsidR="00E65D2C" w:rsidRPr="000C2196" w:rsidRDefault="00E65D2C" w:rsidP="00E0500E">
            <w:pPr>
              <w:jc w:val="both"/>
              <w:rPr>
                <w:rFonts w:ascii="Arial Narrow" w:hAnsi="Arial Narrow" w:cs="Arial"/>
                <w:bCs/>
                <w:color w:val="743873"/>
              </w:rPr>
            </w:pPr>
          </w:p>
          <w:p w:rsidR="00E65D2C" w:rsidRPr="000C2196" w:rsidRDefault="00E65D2C" w:rsidP="00E0500E">
            <w:pPr>
              <w:jc w:val="both"/>
              <w:rPr>
                <w:rFonts w:ascii="Arial Narrow" w:hAnsi="Arial Narrow" w:cs="Arial"/>
                <w:bCs/>
                <w:color w:val="743873"/>
              </w:rPr>
            </w:pPr>
          </w:p>
          <w:p w:rsidR="00E65D2C" w:rsidRPr="000C2196" w:rsidRDefault="00E65D2C" w:rsidP="00E0500E">
            <w:pPr>
              <w:jc w:val="both"/>
              <w:rPr>
                <w:rFonts w:ascii="Arial Narrow" w:hAnsi="Arial Narrow" w:cs="Arial"/>
                <w:bCs/>
                <w:color w:val="743873"/>
              </w:rPr>
            </w:pPr>
          </w:p>
          <w:p w:rsidR="00E65D2C" w:rsidRPr="000C2196" w:rsidRDefault="00E65D2C" w:rsidP="00E0500E">
            <w:pPr>
              <w:jc w:val="both"/>
              <w:rPr>
                <w:rFonts w:ascii="Arial Narrow" w:eastAsia="SimSun" w:hAnsi="Arial Narrow"/>
                <w:b/>
                <w:bCs/>
                <w:lang w:eastAsia="zh-CN"/>
              </w:rPr>
            </w:pPr>
          </w:p>
        </w:tc>
        <w:tc>
          <w:tcPr>
            <w:tcW w:w="7349" w:type="dxa"/>
          </w:tcPr>
          <w:p w:rsidR="00E65D2C" w:rsidRPr="00F0600A" w:rsidRDefault="00E65D2C" w:rsidP="00F63A46">
            <w:pPr>
              <w:jc w:val="both"/>
              <w:rPr>
                <w:rFonts w:ascii="Arial Narrow" w:hAnsi="Arial Narrow" w:cs="Arial"/>
                <w:b/>
                <w:sz w:val="22"/>
                <w:szCs w:val="22"/>
              </w:rPr>
            </w:pPr>
          </w:p>
          <w:p w:rsidR="00D73BDC" w:rsidRPr="009D46DB" w:rsidRDefault="00D73BDC" w:rsidP="00F63A46">
            <w:pPr>
              <w:jc w:val="both"/>
              <w:rPr>
                <w:rFonts w:ascii="Arial Narrow" w:hAnsi="Arial Narrow" w:cs="Arial"/>
                <w:sz w:val="22"/>
                <w:szCs w:val="22"/>
              </w:rPr>
            </w:pPr>
            <w:r w:rsidRPr="009D46DB">
              <w:rPr>
                <w:rFonts w:ascii="Arial Narrow" w:hAnsi="Arial Narrow" w:cs="Arial"/>
                <w:sz w:val="22"/>
                <w:szCs w:val="22"/>
              </w:rPr>
              <w:t>COP 17 in Durban will be a tipping point</w:t>
            </w:r>
            <w:r w:rsidR="000007FF">
              <w:rPr>
                <w:rFonts w:ascii="Arial Narrow" w:hAnsi="Arial Narrow" w:cs="Arial"/>
                <w:sz w:val="22"/>
                <w:szCs w:val="22"/>
              </w:rPr>
              <w:t xml:space="preserve"> in the UN negotiation process on climate change</w:t>
            </w:r>
            <w:r w:rsidRPr="009D46DB">
              <w:rPr>
                <w:rFonts w:ascii="Arial Narrow" w:hAnsi="Arial Narrow" w:cs="Arial"/>
                <w:sz w:val="22"/>
                <w:szCs w:val="22"/>
              </w:rPr>
              <w:t xml:space="preserve">. </w:t>
            </w:r>
            <w:r w:rsidR="000007FF">
              <w:rPr>
                <w:rFonts w:ascii="Arial Narrow" w:hAnsi="Arial Narrow" w:cs="Arial"/>
                <w:sz w:val="22"/>
                <w:szCs w:val="22"/>
              </w:rPr>
              <w:t>Government l</w:t>
            </w:r>
            <w:r w:rsidRPr="009D46DB">
              <w:rPr>
                <w:rFonts w:ascii="Arial Narrow" w:hAnsi="Arial Narrow" w:cs="Arial"/>
                <w:sz w:val="22"/>
                <w:szCs w:val="22"/>
              </w:rPr>
              <w:t>eaders can either build on the progress achieved at COP 16 in Cancun and act to prevent runaway climate change</w:t>
            </w:r>
            <w:r w:rsidR="00B520E2">
              <w:rPr>
                <w:rFonts w:ascii="Arial Narrow" w:hAnsi="Arial Narrow" w:cs="Arial"/>
                <w:sz w:val="22"/>
                <w:szCs w:val="22"/>
              </w:rPr>
              <w:t xml:space="preserve">, </w:t>
            </w:r>
            <w:r w:rsidRPr="009D46DB">
              <w:rPr>
                <w:rFonts w:ascii="Arial Narrow" w:hAnsi="Arial Narrow" w:cs="Arial"/>
                <w:sz w:val="22"/>
                <w:szCs w:val="22"/>
              </w:rPr>
              <w:t xml:space="preserve">or they can allow </w:t>
            </w:r>
            <w:r w:rsidR="00367FC1" w:rsidRPr="009D46DB">
              <w:rPr>
                <w:rFonts w:ascii="Arial Narrow" w:hAnsi="Arial Narrow" w:cs="Arial"/>
                <w:sz w:val="22"/>
                <w:szCs w:val="22"/>
              </w:rPr>
              <w:t>short</w:t>
            </w:r>
            <w:r w:rsidR="00B520E2">
              <w:rPr>
                <w:rFonts w:ascii="Arial Narrow" w:hAnsi="Arial Narrow" w:cs="Arial"/>
                <w:sz w:val="22"/>
                <w:szCs w:val="22"/>
              </w:rPr>
              <w:t>-</w:t>
            </w:r>
            <w:r w:rsidR="00367FC1" w:rsidRPr="009D46DB">
              <w:rPr>
                <w:rFonts w:ascii="Arial Narrow" w:hAnsi="Arial Narrow" w:cs="Arial"/>
                <w:sz w:val="22"/>
                <w:szCs w:val="22"/>
              </w:rPr>
              <w:t xml:space="preserve">term </w:t>
            </w:r>
            <w:r w:rsidRPr="009D46DB">
              <w:rPr>
                <w:rFonts w:ascii="Arial Narrow" w:hAnsi="Arial Narrow" w:cs="Arial"/>
                <w:sz w:val="22"/>
                <w:szCs w:val="22"/>
              </w:rPr>
              <w:t xml:space="preserve">national interests to </w:t>
            </w:r>
            <w:r w:rsidR="005E47B6" w:rsidRPr="009D46DB">
              <w:rPr>
                <w:rFonts w:ascii="Arial Narrow" w:hAnsi="Arial Narrow" w:cs="Arial"/>
                <w:sz w:val="22"/>
                <w:szCs w:val="22"/>
              </w:rPr>
              <w:t>set us on a path towards a 3° - 4°</w:t>
            </w:r>
            <w:r w:rsidR="008F6058">
              <w:rPr>
                <w:rFonts w:ascii="Arial Narrow" w:hAnsi="Arial Narrow" w:cs="Arial"/>
                <w:sz w:val="22"/>
                <w:szCs w:val="22"/>
              </w:rPr>
              <w:t xml:space="preserve"> </w:t>
            </w:r>
            <w:r w:rsidR="00B520E2">
              <w:rPr>
                <w:rFonts w:ascii="Arial Narrow" w:hAnsi="Arial Narrow" w:cs="Arial"/>
                <w:sz w:val="22"/>
                <w:szCs w:val="22"/>
              </w:rPr>
              <w:t>C</w:t>
            </w:r>
            <w:r w:rsidR="005E47B6" w:rsidRPr="009D46DB">
              <w:rPr>
                <w:rFonts w:ascii="Arial Narrow" w:hAnsi="Arial Narrow" w:cs="Arial"/>
                <w:sz w:val="22"/>
                <w:szCs w:val="22"/>
              </w:rPr>
              <w:t xml:space="preserve"> warming world. </w:t>
            </w:r>
            <w:r w:rsidR="00E67616" w:rsidRPr="009D46DB">
              <w:rPr>
                <w:rFonts w:ascii="Arial Narrow" w:hAnsi="Arial Narrow" w:cs="Arial"/>
                <w:sz w:val="22"/>
                <w:szCs w:val="22"/>
              </w:rPr>
              <w:t xml:space="preserve">The path our leaders choose will be critical and they need to be reminded that they will be making these choices while on African soil – </w:t>
            </w:r>
            <w:r w:rsidR="00AC418F">
              <w:rPr>
                <w:rFonts w:ascii="Arial Narrow" w:hAnsi="Arial Narrow" w:cs="Arial"/>
                <w:sz w:val="22"/>
                <w:szCs w:val="22"/>
              </w:rPr>
              <w:t>a</w:t>
            </w:r>
            <w:r w:rsidR="00E67616" w:rsidRPr="009D46DB">
              <w:rPr>
                <w:rFonts w:ascii="Arial Narrow" w:hAnsi="Arial Narrow" w:cs="Arial"/>
                <w:sz w:val="22"/>
                <w:szCs w:val="22"/>
              </w:rPr>
              <w:t xml:space="preserve"> continent </w:t>
            </w:r>
            <w:r w:rsidR="00AC418F">
              <w:rPr>
                <w:rFonts w:ascii="Arial Narrow" w:hAnsi="Arial Narrow" w:cs="Arial"/>
                <w:sz w:val="22"/>
                <w:szCs w:val="22"/>
              </w:rPr>
              <w:t xml:space="preserve">particularly </w:t>
            </w:r>
            <w:r w:rsidR="00E67616" w:rsidRPr="009D46DB">
              <w:rPr>
                <w:rFonts w:ascii="Arial Narrow" w:hAnsi="Arial Narrow" w:cs="Arial"/>
                <w:sz w:val="22"/>
                <w:szCs w:val="22"/>
              </w:rPr>
              <w:t xml:space="preserve">vulnerable to the impacts of climate change. </w:t>
            </w:r>
          </w:p>
          <w:p w:rsidR="005E47B6" w:rsidRPr="009D46DB" w:rsidRDefault="005E47B6" w:rsidP="00F63A46">
            <w:pPr>
              <w:jc w:val="both"/>
              <w:rPr>
                <w:rFonts w:ascii="Arial Narrow" w:hAnsi="Arial Narrow" w:cs="Arial"/>
                <w:sz w:val="22"/>
                <w:szCs w:val="22"/>
              </w:rPr>
            </w:pPr>
          </w:p>
          <w:p w:rsidR="005E47B6" w:rsidRPr="009D46DB" w:rsidRDefault="005E47B6" w:rsidP="00F63A46">
            <w:pPr>
              <w:jc w:val="both"/>
              <w:rPr>
                <w:rFonts w:ascii="Arial Narrow" w:hAnsi="Arial Narrow" w:cs="Arial"/>
                <w:sz w:val="22"/>
                <w:szCs w:val="22"/>
              </w:rPr>
            </w:pPr>
            <w:r w:rsidRPr="009D46DB">
              <w:rPr>
                <w:rFonts w:ascii="Arial Narrow" w:hAnsi="Arial Narrow" w:cs="Arial"/>
                <w:sz w:val="22"/>
                <w:szCs w:val="22"/>
              </w:rPr>
              <w:t>Durban is the last</w:t>
            </w:r>
            <w:r w:rsidR="008F6058">
              <w:rPr>
                <w:rFonts w:ascii="Arial Narrow" w:hAnsi="Arial Narrow" w:cs="Arial"/>
                <w:sz w:val="22"/>
                <w:szCs w:val="22"/>
              </w:rPr>
              <w:t xml:space="preserve"> real</w:t>
            </w:r>
            <w:r w:rsidRPr="009D46DB">
              <w:rPr>
                <w:rFonts w:ascii="Arial Narrow" w:hAnsi="Arial Narrow" w:cs="Arial"/>
                <w:sz w:val="22"/>
                <w:szCs w:val="22"/>
              </w:rPr>
              <w:t xml:space="preserve"> opportunity for countries to provide certainty on a future climate regime. The first commitment period of the Kyoto Protocol ends in 2012</w:t>
            </w:r>
            <w:r w:rsidR="00B520E2">
              <w:rPr>
                <w:rFonts w:ascii="Arial Narrow" w:hAnsi="Arial Narrow" w:cs="Arial"/>
                <w:sz w:val="22"/>
                <w:szCs w:val="22"/>
              </w:rPr>
              <w:t>. T</w:t>
            </w:r>
            <w:r w:rsidRPr="009D46DB">
              <w:rPr>
                <w:rFonts w:ascii="Arial Narrow" w:hAnsi="Arial Narrow" w:cs="Arial"/>
                <w:sz w:val="22"/>
                <w:szCs w:val="22"/>
              </w:rPr>
              <w:t>he world</w:t>
            </w:r>
            <w:r w:rsidR="00B520E2">
              <w:rPr>
                <w:rFonts w:ascii="Arial Narrow" w:hAnsi="Arial Narrow" w:cs="Arial"/>
                <w:sz w:val="22"/>
                <w:szCs w:val="22"/>
              </w:rPr>
              <w:t>’s citizens</w:t>
            </w:r>
            <w:r w:rsidRPr="009D46DB">
              <w:rPr>
                <w:rFonts w:ascii="Arial Narrow" w:hAnsi="Arial Narrow" w:cs="Arial"/>
                <w:sz w:val="22"/>
                <w:szCs w:val="22"/>
              </w:rPr>
              <w:t xml:space="preserve"> are </w:t>
            </w:r>
            <w:r w:rsidR="00B51C78" w:rsidRPr="009D46DB">
              <w:rPr>
                <w:rFonts w:ascii="Arial Narrow" w:hAnsi="Arial Narrow" w:cs="Arial"/>
                <w:sz w:val="22"/>
                <w:szCs w:val="22"/>
              </w:rPr>
              <w:t xml:space="preserve">waiting for a clear signal about </w:t>
            </w:r>
            <w:r w:rsidR="00B67A8F">
              <w:rPr>
                <w:rFonts w:ascii="Arial Narrow" w:hAnsi="Arial Narrow" w:cs="Arial"/>
                <w:sz w:val="22"/>
                <w:szCs w:val="22"/>
              </w:rPr>
              <w:t xml:space="preserve">what countries will do </w:t>
            </w:r>
            <w:r w:rsidR="00B51C78" w:rsidRPr="009D46DB">
              <w:rPr>
                <w:rFonts w:ascii="Arial Narrow" w:hAnsi="Arial Narrow" w:cs="Arial"/>
                <w:sz w:val="22"/>
                <w:szCs w:val="22"/>
              </w:rPr>
              <w:t xml:space="preserve">in a second commitment period that will help save the planet and its people. </w:t>
            </w:r>
          </w:p>
          <w:p w:rsidR="00B51C78" w:rsidRPr="009D46DB" w:rsidRDefault="00B51C78" w:rsidP="00F63A46">
            <w:pPr>
              <w:jc w:val="both"/>
              <w:rPr>
                <w:rFonts w:ascii="Arial Narrow" w:hAnsi="Arial Narrow" w:cs="Arial"/>
                <w:sz w:val="22"/>
                <w:szCs w:val="22"/>
              </w:rPr>
            </w:pPr>
          </w:p>
          <w:p w:rsidR="00D416DA" w:rsidRDefault="00B51C78" w:rsidP="00F63A46">
            <w:pPr>
              <w:jc w:val="both"/>
              <w:rPr>
                <w:rFonts w:ascii="Arial Narrow" w:hAnsi="Arial Narrow" w:cs="Arial"/>
                <w:sz w:val="22"/>
                <w:szCs w:val="22"/>
              </w:rPr>
            </w:pPr>
            <w:r w:rsidRPr="009D46DB">
              <w:rPr>
                <w:rFonts w:ascii="Arial Narrow" w:hAnsi="Arial Narrow" w:cs="Arial"/>
                <w:sz w:val="22"/>
                <w:szCs w:val="22"/>
              </w:rPr>
              <w:t xml:space="preserve">But if the negotiations continue on the same path </w:t>
            </w:r>
            <w:r w:rsidR="00D416DA">
              <w:rPr>
                <w:rFonts w:ascii="Arial Narrow" w:hAnsi="Arial Narrow" w:cs="Arial"/>
                <w:sz w:val="22"/>
                <w:szCs w:val="22"/>
              </w:rPr>
              <w:t xml:space="preserve">that they have been on </w:t>
            </w:r>
            <w:r w:rsidRPr="009D46DB">
              <w:rPr>
                <w:rFonts w:ascii="Arial Narrow" w:hAnsi="Arial Narrow" w:cs="Arial"/>
                <w:sz w:val="22"/>
                <w:szCs w:val="22"/>
              </w:rPr>
              <w:t>this year</w:t>
            </w:r>
            <w:r w:rsidR="00B520E2">
              <w:rPr>
                <w:rFonts w:ascii="Arial Narrow" w:hAnsi="Arial Narrow" w:cs="Arial"/>
                <w:sz w:val="22"/>
                <w:szCs w:val="22"/>
              </w:rPr>
              <w:t>,</w:t>
            </w:r>
            <w:r w:rsidRPr="009D46DB">
              <w:rPr>
                <w:rFonts w:ascii="Arial Narrow" w:hAnsi="Arial Narrow" w:cs="Arial"/>
                <w:sz w:val="22"/>
                <w:szCs w:val="22"/>
              </w:rPr>
              <w:t xml:space="preserve"> then COP 17</w:t>
            </w:r>
            <w:r w:rsidR="000007FF">
              <w:rPr>
                <w:rFonts w:ascii="Arial Narrow" w:hAnsi="Arial Narrow" w:cs="Arial"/>
                <w:sz w:val="22"/>
                <w:szCs w:val="22"/>
              </w:rPr>
              <w:t xml:space="preserve"> is doomed</w:t>
            </w:r>
            <w:r w:rsidRPr="009D46DB">
              <w:rPr>
                <w:rFonts w:ascii="Arial Narrow" w:hAnsi="Arial Narrow" w:cs="Arial"/>
                <w:sz w:val="22"/>
                <w:szCs w:val="22"/>
              </w:rPr>
              <w:t xml:space="preserve"> to fail. </w:t>
            </w:r>
            <w:r w:rsidR="000007FF">
              <w:rPr>
                <w:rFonts w:ascii="Arial Narrow" w:hAnsi="Arial Narrow" w:cs="Arial"/>
                <w:sz w:val="22"/>
                <w:szCs w:val="22"/>
              </w:rPr>
              <w:t>So far, c</w:t>
            </w:r>
            <w:r w:rsidRPr="009D46DB">
              <w:rPr>
                <w:rFonts w:ascii="Arial Narrow" w:hAnsi="Arial Narrow" w:cs="Arial"/>
                <w:sz w:val="22"/>
                <w:szCs w:val="22"/>
              </w:rPr>
              <w:t xml:space="preserve">ountries have not used the positive momentum from </w:t>
            </w:r>
            <w:r w:rsidR="00B67A8F">
              <w:rPr>
                <w:rFonts w:ascii="Arial Narrow" w:hAnsi="Arial Narrow" w:cs="Arial"/>
                <w:sz w:val="22"/>
                <w:szCs w:val="22"/>
              </w:rPr>
              <w:t xml:space="preserve">the climate negotiations in </w:t>
            </w:r>
            <w:r w:rsidRPr="009D46DB">
              <w:rPr>
                <w:rFonts w:ascii="Arial Narrow" w:hAnsi="Arial Narrow" w:cs="Arial"/>
                <w:sz w:val="22"/>
                <w:szCs w:val="22"/>
              </w:rPr>
              <w:t xml:space="preserve">Cancun to deliver a more ambitious outcome or fulfill even the basic </w:t>
            </w:r>
            <w:r w:rsidR="00606DFA">
              <w:rPr>
                <w:rFonts w:ascii="Arial Narrow" w:hAnsi="Arial Narrow" w:cs="Arial"/>
                <w:sz w:val="22"/>
                <w:szCs w:val="22"/>
              </w:rPr>
              <w:t xml:space="preserve">agreements made there. </w:t>
            </w:r>
            <w:r w:rsidRPr="009D46DB">
              <w:rPr>
                <w:rFonts w:ascii="Arial Narrow" w:hAnsi="Arial Narrow" w:cs="Arial"/>
                <w:sz w:val="22"/>
                <w:szCs w:val="22"/>
              </w:rPr>
              <w:t xml:space="preserve">They have not </w:t>
            </w:r>
            <w:r w:rsidR="009134EA">
              <w:rPr>
                <w:rFonts w:ascii="Arial Narrow" w:hAnsi="Arial Narrow" w:cs="Arial"/>
                <w:sz w:val="22"/>
                <w:szCs w:val="22"/>
              </w:rPr>
              <w:t xml:space="preserve">as yet secured </w:t>
            </w:r>
            <w:r w:rsidRPr="009D46DB">
              <w:rPr>
                <w:rFonts w:ascii="Arial Narrow" w:hAnsi="Arial Narrow" w:cs="Arial"/>
                <w:sz w:val="22"/>
                <w:szCs w:val="22"/>
              </w:rPr>
              <w:t xml:space="preserve">a firm basis for a fair, balanced and credible outcome in Durban. </w:t>
            </w:r>
          </w:p>
          <w:p w:rsidR="00D416DA" w:rsidRDefault="00D416DA" w:rsidP="00F63A46">
            <w:pPr>
              <w:jc w:val="both"/>
              <w:rPr>
                <w:rFonts w:ascii="Arial Narrow" w:hAnsi="Arial Narrow" w:cs="Arial"/>
                <w:sz w:val="22"/>
                <w:szCs w:val="22"/>
              </w:rPr>
            </w:pPr>
          </w:p>
          <w:p w:rsidR="000007FF" w:rsidRDefault="00B51C78" w:rsidP="00F63A46">
            <w:pPr>
              <w:jc w:val="both"/>
              <w:rPr>
                <w:rFonts w:ascii="Arial Narrow" w:hAnsi="Arial Narrow" w:cs="Arial"/>
                <w:sz w:val="22"/>
                <w:szCs w:val="22"/>
              </w:rPr>
            </w:pPr>
            <w:r w:rsidRPr="009D46DB">
              <w:rPr>
                <w:rFonts w:ascii="Arial Narrow" w:hAnsi="Arial Narrow" w:cs="Arial"/>
                <w:sz w:val="22"/>
                <w:szCs w:val="22"/>
              </w:rPr>
              <w:t>Key am</w:t>
            </w:r>
            <w:r w:rsidR="00782CA9" w:rsidRPr="009D46DB">
              <w:rPr>
                <w:rFonts w:ascii="Arial Narrow" w:hAnsi="Arial Narrow" w:cs="Arial"/>
                <w:sz w:val="22"/>
                <w:szCs w:val="22"/>
              </w:rPr>
              <w:t xml:space="preserve">ongst the </w:t>
            </w:r>
            <w:r w:rsidR="00606DFA">
              <w:rPr>
                <w:rFonts w:ascii="Arial Narrow" w:hAnsi="Arial Narrow" w:cs="Arial"/>
                <w:sz w:val="22"/>
                <w:szCs w:val="22"/>
              </w:rPr>
              <w:t xml:space="preserve">big </w:t>
            </w:r>
            <w:r w:rsidR="00782CA9" w:rsidRPr="009D46DB">
              <w:rPr>
                <w:rFonts w:ascii="Arial Narrow" w:hAnsi="Arial Narrow" w:cs="Arial"/>
                <w:sz w:val="22"/>
                <w:szCs w:val="22"/>
              </w:rPr>
              <w:t xml:space="preserve">issues is </w:t>
            </w:r>
            <w:r w:rsidRPr="009D46DB">
              <w:rPr>
                <w:rFonts w:ascii="Arial Narrow" w:hAnsi="Arial Narrow" w:cs="Arial"/>
                <w:sz w:val="22"/>
                <w:szCs w:val="22"/>
              </w:rPr>
              <w:t xml:space="preserve">the future of the Kyoto Protocol. </w:t>
            </w:r>
            <w:r w:rsidR="00606DFA">
              <w:rPr>
                <w:rFonts w:ascii="Arial Narrow" w:hAnsi="Arial Narrow" w:cs="Arial"/>
                <w:sz w:val="22"/>
                <w:szCs w:val="22"/>
              </w:rPr>
              <w:t>It is currently the only binding international commitment to reduce greenhouse gas emissions</w:t>
            </w:r>
            <w:r w:rsidR="00863B4B">
              <w:rPr>
                <w:rFonts w:ascii="Arial Narrow" w:hAnsi="Arial Narrow" w:cs="Arial"/>
                <w:sz w:val="22"/>
                <w:szCs w:val="22"/>
              </w:rPr>
              <w:t>. As such it is critical – yet it expires in one year</w:t>
            </w:r>
            <w:r w:rsidR="00606DFA">
              <w:rPr>
                <w:rFonts w:ascii="Arial Narrow" w:hAnsi="Arial Narrow" w:cs="Arial"/>
                <w:sz w:val="22"/>
                <w:szCs w:val="22"/>
              </w:rPr>
              <w:t xml:space="preserve">.  The EU has stepped forward to offer to continue it, if others will join. But major </w:t>
            </w:r>
            <w:r w:rsidRPr="009D46DB">
              <w:rPr>
                <w:rFonts w:ascii="Arial Narrow" w:hAnsi="Arial Narrow" w:cs="Arial"/>
                <w:sz w:val="22"/>
                <w:szCs w:val="22"/>
              </w:rPr>
              <w:t>developed countries</w:t>
            </w:r>
            <w:r w:rsidR="00606DFA">
              <w:rPr>
                <w:rFonts w:ascii="Arial Narrow" w:hAnsi="Arial Narrow" w:cs="Arial"/>
                <w:sz w:val="22"/>
                <w:szCs w:val="22"/>
              </w:rPr>
              <w:t>,</w:t>
            </w:r>
            <w:r w:rsidRPr="009D46DB">
              <w:rPr>
                <w:rFonts w:ascii="Arial Narrow" w:hAnsi="Arial Narrow" w:cs="Arial"/>
                <w:sz w:val="22"/>
                <w:szCs w:val="22"/>
              </w:rPr>
              <w:t xml:space="preserve"> </w:t>
            </w:r>
            <w:r w:rsidR="00D416DA">
              <w:rPr>
                <w:rFonts w:ascii="Arial Narrow" w:hAnsi="Arial Narrow" w:cs="Arial"/>
                <w:sz w:val="22"/>
                <w:szCs w:val="22"/>
              </w:rPr>
              <w:t xml:space="preserve">such as </w:t>
            </w:r>
            <w:r w:rsidR="00370A81" w:rsidRPr="009D46DB">
              <w:rPr>
                <w:rFonts w:ascii="Arial Narrow" w:hAnsi="Arial Narrow" w:cs="Arial"/>
                <w:sz w:val="22"/>
                <w:szCs w:val="22"/>
              </w:rPr>
              <w:t>Japan, Russia and Canada</w:t>
            </w:r>
            <w:r w:rsidR="00863B4B">
              <w:rPr>
                <w:rFonts w:ascii="Arial Narrow" w:hAnsi="Arial Narrow" w:cs="Arial"/>
                <w:sz w:val="22"/>
                <w:szCs w:val="22"/>
              </w:rPr>
              <w:t xml:space="preserve"> </w:t>
            </w:r>
            <w:r w:rsidR="00606DFA">
              <w:rPr>
                <w:rFonts w:ascii="Arial Narrow" w:hAnsi="Arial Narrow" w:cs="Arial"/>
                <w:sz w:val="22"/>
                <w:szCs w:val="22"/>
              </w:rPr>
              <w:t xml:space="preserve"> </w:t>
            </w:r>
            <w:r w:rsidR="00370A81" w:rsidRPr="009D46DB">
              <w:rPr>
                <w:rFonts w:ascii="Arial Narrow" w:hAnsi="Arial Narrow" w:cs="Arial"/>
                <w:sz w:val="22"/>
                <w:szCs w:val="22"/>
              </w:rPr>
              <w:t xml:space="preserve"> </w:t>
            </w:r>
            <w:r w:rsidR="00606DFA">
              <w:rPr>
                <w:rFonts w:ascii="Arial Narrow" w:hAnsi="Arial Narrow" w:cs="Arial"/>
                <w:sz w:val="22"/>
                <w:szCs w:val="22"/>
              </w:rPr>
              <w:t>refuse</w:t>
            </w:r>
            <w:r w:rsidR="000007FF">
              <w:rPr>
                <w:rFonts w:ascii="Arial Narrow" w:hAnsi="Arial Narrow" w:cs="Arial"/>
                <w:sz w:val="22"/>
                <w:szCs w:val="22"/>
              </w:rPr>
              <w:t xml:space="preserve"> to back the EU’s pledge</w:t>
            </w:r>
            <w:r w:rsidR="00606DFA">
              <w:rPr>
                <w:rFonts w:ascii="Arial Narrow" w:hAnsi="Arial Narrow" w:cs="Arial"/>
                <w:sz w:val="22"/>
                <w:szCs w:val="22"/>
              </w:rPr>
              <w:t xml:space="preserve"> unless developing countries also make commitments. </w:t>
            </w:r>
            <w:r w:rsidR="00782CA9" w:rsidRPr="009D46DB">
              <w:rPr>
                <w:rFonts w:ascii="Arial Narrow" w:hAnsi="Arial Narrow" w:cs="Arial"/>
                <w:sz w:val="22"/>
                <w:szCs w:val="22"/>
              </w:rPr>
              <w:t xml:space="preserve"> </w:t>
            </w:r>
          </w:p>
          <w:p w:rsidR="000007FF" w:rsidRDefault="000007FF" w:rsidP="00F63A46">
            <w:pPr>
              <w:jc w:val="both"/>
              <w:rPr>
                <w:rFonts w:ascii="Arial Narrow" w:hAnsi="Arial Narrow" w:cs="Arial"/>
                <w:sz w:val="22"/>
                <w:szCs w:val="22"/>
              </w:rPr>
            </w:pPr>
          </w:p>
          <w:p w:rsidR="00B51C78" w:rsidRPr="009D46DB" w:rsidRDefault="00606DFA" w:rsidP="00F63A46">
            <w:pPr>
              <w:jc w:val="both"/>
              <w:rPr>
                <w:rFonts w:ascii="Arial Narrow" w:hAnsi="Arial Narrow" w:cs="Arial"/>
                <w:sz w:val="22"/>
                <w:szCs w:val="22"/>
              </w:rPr>
            </w:pPr>
            <w:r>
              <w:rPr>
                <w:rFonts w:ascii="Arial Narrow" w:hAnsi="Arial Narrow" w:cs="Arial"/>
                <w:sz w:val="22"/>
                <w:szCs w:val="22"/>
              </w:rPr>
              <w:t>On their side, d</w:t>
            </w:r>
            <w:r w:rsidR="00782CA9" w:rsidRPr="009D46DB">
              <w:rPr>
                <w:rFonts w:ascii="Arial Narrow" w:hAnsi="Arial Narrow" w:cs="Arial"/>
                <w:sz w:val="22"/>
                <w:szCs w:val="22"/>
              </w:rPr>
              <w:t xml:space="preserve">eveloping countries have signaled </w:t>
            </w:r>
            <w:r w:rsidR="00370A81" w:rsidRPr="009D46DB">
              <w:rPr>
                <w:rFonts w:ascii="Arial Narrow" w:hAnsi="Arial Narrow" w:cs="Arial"/>
                <w:sz w:val="22"/>
                <w:szCs w:val="22"/>
              </w:rPr>
              <w:t xml:space="preserve">that </w:t>
            </w:r>
            <w:r w:rsidR="00782CA9" w:rsidRPr="009D46DB">
              <w:rPr>
                <w:rFonts w:ascii="Arial Narrow" w:hAnsi="Arial Narrow" w:cs="Arial"/>
                <w:sz w:val="22"/>
                <w:szCs w:val="22"/>
              </w:rPr>
              <w:t xml:space="preserve">agreement on </w:t>
            </w:r>
            <w:r>
              <w:rPr>
                <w:rFonts w:ascii="Arial Narrow" w:hAnsi="Arial Narrow" w:cs="Arial"/>
                <w:sz w:val="22"/>
                <w:szCs w:val="22"/>
              </w:rPr>
              <w:t>continuation of the Kyoto Protocol</w:t>
            </w:r>
            <w:r w:rsidR="00370A81" w:rsidRPr="009D46DB">
              <w:rPr>
                <w:rFonts w:ascii="Arial Narrow" w:hAnsi="Arial Narrow" w:cs="Arial"/>
                <w:sz w:val="22"/>
                <w:szCs w:val="22"/>
              </w:rPr>
              <w:t xml:space="preserve"> i</w:t>
            </w:r>
            <w:r w:rsidR="00782CA9" w:rsidRPr="009D46DB">
              <w:rPr>
                <w:rFonts w:ascii="Arial Narrow" w:hAnsi="Arial Narrow" w:cs="Arial"/>
                <w:sz w:val="22"/>
                <w:szCs w:val="22"/>
              </w:rPr>
              <w:t>s a bottom</w:t>
            </w:r>
            <w:r w:rsidR="00D416DA">
              <w:rPr>
                <w:rFonts w:ascii="Arial Narrow" w:hAnsi="Arial Narrow" w:cs="Arial"/>
                <w:sz w:val="22"/>
                <w:szCs w:val="22"/>
              </w:rPr>
              <w:t xml:space="preserve"> </w:t>
            </w:r>
            <w:r w:rsidR="00782CA9" w:rsidRPr="009D46DB">
              <w:rPr>
                <w:rFonts w:ascii="Arial Narrow" w:hAnsi="Arial Narrow" w:cs="Arial"/>
                <w:sz w:val="22"/>
                <w:szCs w:val="22"/>
              </w:rPr>
              <w:t>line</w:t>
            </w:r>
            <w:r w:rsidR="008F6058">
              <w:rPr>
                <w:rFonts w:ascii="Arial Narrow" w:hAnsi="Arial Narrow" w:cs="Arial"/>
                <w:sz w:val="22"/>
                <w:szCs w:val="22"/>
              </w:rPr>
              <w:t xml:space="preserve"> for negotiations of a balanced package</w:t>
            </w:r>
            <w:r w:rsidR="00782CA9" w:rsidRPr="009D46DB">
              <w:rPr>
                <w:rFonts w:ascii="Arial Narrow" w:hAnsi="Arial Narrow" w:cs="Arial"/>
                <w:sz w:val="22"/>
                <w:szCs w:val="22"/>
              </w:rPr>
              <w:t xml:space="preserve">. </w:t>
            </w:r>
            <w:r w:rsidR="00B51C78" w:rsidRPr="009D46DB">
              <w:rPr>
                <w:rFonts w:ascii="Arial Narrow" w:hAnsi="Arial Narrow" w:cs="Arial"/>
                <w:sz w:val="22"/>
                <w:szCs w:val="22"/>
              </w:rPr>
              <w:t xml:space="preserve"> </w:t>
            </w:r>
            <w:r w:rsidR="00397F09" w:rsidRPr="009D46DB">
              <w:rPr>
                <w:rFonts w:ascii="Arial Narrow" w:hAnsi="Arial Narrow" w:cs="Arial"/>
                <w:sz w:val="22"/>
                <w:szCs w:val="22"/>
              </w:rPr>
              <w:t xml:space="preserve">But </w:t>
            </w:r>
            <w:r w:rsidR="000007FF">
              <w:rPr>
                <w:rFonts w:ascii="Arial Narrow" w:hAnsi="Arial Narrow" w:cs="Arial"/>
                <w:sz w:val="22"/>
                <w:szCs w:val="22"/>
              </w:rPr>
              <w:t>unless</w:t>
            </w:r>
            <w:r w:rsidR="00397F09" w:rsidRPr="009D46DB">
              <w:rPr>
                <w:rFonts w:ascii="Arial Narrow" w:hAnsi="Arial Narrow" w:cs="Arial"/>
                <w:sz w:val="22"/>
                <w:szCs w:val="22"/>
              </w:rPr>
              <w:t xml:space="preserve"> developing countries are </w:t>
            </w:r>
            <w:r w:rsidR="000007FF">
              <w:rPr>
                <w:rFonts w:ascii="Arial Narrow" w:hAnsi="Arial Narrow" w:cs="Arial"/>
                <w:sz w:val="22"/>
                <w:szCs w:val="22"/>
              </w:rPr>
              <w:t>also</w:t>
            </w:r>
            <w:r w:rsidR="00397F09" w:rsidRPr="009D46DB">
              <w:rPr>
                <w:rFonts w:ascii="Arial Narrow" w:hAnsi="Arial Narrow" w:cs="Arial"/>
                <w:sz w:val="22"/>
                <w:szCs w:val="22"/>
              </w:rPr>
              <w:t xml:space="preserve"> willing to signal their readiness to </w:t>
            </w:r>
            <w:r>
              <w:rPr>
                <w:rFonts w:ascii="Arial Narrow" w:hAnsi="Arial Narrow" w:cs="Arial"/>
                <w:sz w:val="22"/>
                <w:szCs w:val="22"/>
              </w:rPr>
              <w:t>take on</w:t>
            </w:r>
            <w:r w:rsidR="00397F09" w:rsidRPr="009D46DB">
              <w:rPr>
                <w:rFonts w:ascii="Arial Narrow" w:hAnsi="Arial Narrow" w:cs="Arial"/>
                <w:sz w:val="22"/>
                <w:szCs w:val="22"/>
              </w:rPr>
              <w:t xml:space="preserve"> legally binding </w:t>
            </w:r>
            <w:r>
              <w:rPr>
                <w:rFonts w:ascii="Arial Narrow" w:hAnsi="Arial Narrow" w:cs="Arial"/>
                <w:sz w:val="22"/>
                <w:szCs w:val="22"/>
              </w:rPr>
              <w:t xml:space="preserve">commitments </w:t>
            </w:r>
            <w:r w:rsidR="00397F09" w:rsidRPr="009D46DB">
              <w:rPr>
                <w:rFonts w:ascii="Arial Narrow" w:hAnsi="Arial Narrow" w:cs="Arial"/>
                <w:sz w:val="22"/>
                <w:szCs w:val="22"/>
              </w:rPr>
              <w:t>in the future</w:t>
            </w:r>
            <w:r w:rsidR="00B67A8F">
              <w:rPr>
                <w:rFonts w:ascii="Arial Narrow" w:hAnsi="Arial Narrow" w:cs="Arial"/>
                <w:sz w:val="22"/>
                <w:szCs w:val="22"/>
              </w:rPr>
              <w:t>,</w:t>
            </w:r>
            <w:r w:rsidR="00397F09" w:rsidRPr="009D46DB">
              <w:rPr>
                <w:rFonts w:ascii="Arial Narrow" w:hAnsi="Arial Narrow" w:cs="Arial"/>
                <w:sz w:val="22"/>
                <w:szCs w:val="22"/>
              </w:rPr>
              <w:t xml:space="preserve"> then </w:t>
            </w:r>
            <w:r>
              <w:rPr>
                <w:rFonts w:ascii="Arial Narrow" w:hAnsi="Arial Narrow" w:cs="Arial"/>
                <w:sz w:val="22"/>
                <w:szCs w:val="22"/>
              </w:rPr>
              <w:t>it will be very difficult to find a solution</w:t>
            </w:r>
            <w:r w:rsidR="000007FF">
              <w:rPr>
                <w:rFonts w:ascii="Arial Narrow" w:hAnsi="Arial Narrow" w:cs="Arial"/>
                <w:sz w:val="22"/>
                <w:szCs w:val="22"/>
              </w:rPr>
              <w:t xml:space="preserve"> to deal with runaway climate change</w:t>
            </w:r>
            <w:r>
              <w:rPr>
                <w:rFonts w:ascii="Arial Narrow" w:hAnsi="Arial Narrow" w:cs="Arial"/>
                <w:sz w:val="22"/>
                <w:szCs w:val="22"/>
              </w:rPr>
              <w:t xml:space="preserve">. </w:t>
            </w:r>
            <w:r w:rsidR="00863B4B">
              <w:rPr>
                <w:rFonts w:ascii="Arial Narrow" w:hAnsi="Arial Narrow" w:cs="Arial"/>
                <w:sz w:val="22"/>
                <w:szCs w:val="22"/>
              </w:rPr>
              <w:t xml:space="preserve"> This stalemate threatens </w:t>
            </w:r>
            <w:r w:rsidR="008A29EA" w:rsidRPr="009D46DB">
              <w:rPr>
                <w:rFonts w:ascii="Arial Narrow" w:hAnsi="Arial Narrow" w:cs="Arial"/>
                <w:sz w:val="22"/>
                <w:szCs w:val="22"/>
              </w:rPr>
              <w:t>agreements on</w:t>
            </w:r>
            <w:r w:rsidR="00863B4B">
              <w:rPr>
                <w:rFonts w:ascii="Arial Narrow" w:hAnsi="Arial Narrow" w:cs="Arial"/>
                <w:sz w:val="22"/>
                <w:szCs w:val="22"/>
              </w:rPr>
              <w:t xml:space="preserve"> all of</w:t>
            </w:r>
            <w:r w:rsidR="008A29EA" w:rsidRPr="009D46DB">
              <w:rPr>
                <w:rFonts w:ascii="Arial Narrow" w:hAnsi="Arial Narrow" w:cs="Arial"/>
                <w:sz w:val="22"/>
                <w:szCs w:val="22"/>
              </w:rPr>
              <w:t xml:space="preserve"> the other issues that </w:t>
            </w:r>
            <w:r w:rsidR="00863B4B">
              <w:rPr>
                <w:rFonts w:ascii="Arial Narrow" w:hAnsi="Arial Narrow" w:cs="Arial"/>
                <w:sz w:val="22"/>
                <w:szCs w:val="22"/>
              </w:rPr>
              <w:t>urgently await decision at COP 17.</w:t>
            </w:r>
          </w:p>
          <w:p w:rsidR="008A29EA" w:rsidRPr="009D46DB" w:rsidRDefault="008A29EA" w:rsidP="00F63A46">
            <w:pPr>
              <w:jc w:val="both"/>
              <w:rPr>
                <w:rFonts w:ascii="Arial Narrow" w:hAnsi="Arial Narrow" w:cs="Arial"/>
                <w:sz w:val="22"/>
                <w:szCs w:val="22"/>
              </w:rPr>
            </w:pPr>
          </w:p>
          <w:p w:rsidR="008A29EA" w:rsidRPr="009D46DB" w:rsidRDefault="008A29EA" w:rsidP="00F63A46">
            <w:pPr>
              <w:jc w:val="both"/>
              <w:rPr>
                <w:rFonts w:ascii="Arial Narrow" w:hAnsi="Arial Narrow" w:cs="Arial"/>
                <w:sz w:val="22"/>
                <w:szCs w:val="22"/>
              </w:rPr>
            </w:pPr>
            <w:r w:rsidRPr="009D46DB">
              <w:rPr>
                <w:rFonts w:ascii="Arial Narrow" w:hAnsi="Arial Narrow" w:cs="Arial"/>
                <w:sz w:val="22"/>
                <w:szCs w:val="22"/>
              </w:rPr>
              <w:t xml:space="preserve">The second </w:t>
            </w:r>
            <w:r w:rsidR="00863B4B">
              <w:rPr>
                <w:rFonts w:ascii="Arial Narrow" w:hAnsi="Arial Narrow" w:cs="Arial"/>
                <w:sz w:val="22"/>
                <w:szCs w:val="22"/>
              </w:rPr>
              <w:t xml:space="preserve">big </w:t>
            </w:r>
            <w:r w:rsidRPr="009D46DB">
              <w:rPr>
                <w:rFonts w:ascii="Arial Narrow" w:hAnsi="Arial Narrow" w:cs="Arial"/>
                <w:sz w:val="22"/>
                <w:szCs w:val="22"/>
              </w:rPr>
              <w:t xml:space="preserve">issue </w:t>
            </w:r>
            <w:r w:rsidR="00863B4B">
              <w:rPr>
                <w:rFonts w:ascii="Arial Narrow" w:hAnsi="Arial Narrow" w:cs="Arial"/>
                <w:sz w:val="22"/>
                <w:szCs w:val="22"/>
              </w:rPr>
              <w:t>is</w:t>
            </w:r>
            <w:r w:rsidRPr="009D46DB">
              <w:rPr>
                <w:rFonts w:ascii="Arial Narrow" w:hAnsi="Arial Narrow" w:cs="Arial"/>
                <w:sz w:val="22"/>
                <w:szCs w:val="22"/>
              </w:rPr>
              <w:t xml:space="preserve"> long-term finance</w:t>
            </w:r>
            <w:r w:rsidR="00863B4B">
              <w:rPr>
                <w:rFonts w:ascii="Arial Narrow" w:hAnsi="Arial Narrow" w:cs="Arial"/>
                <w:sz w:val="22"/>
                <w:szCs w:val="22"/>
              </w:rPr>
              <w:t xml:space="preserve">, to cut emissions and to pay for urgently-needed adaptation </w:t>
            </w:r>
            <w:r w:rsidR="003D249B">
              <w:rPr>
                <w:rFonts w:ascii="Arial Narrow" w:hAnsi="Arial Narrow" w:cs="Arial"/>
                <w:sz w:val="22"/>
                <w:szCs w:val="22"/>
              </w:rPr>
              <w:t>to climate impacts</w:t>
            </w:r>
            <w:r w:rsidR="00863B4B">
              <w:rPr>
                <w:rFonts w:ascii="Arial Narrow" w:hAnsi="Arial Narrow" w:cs="Arial"/>
                <w:sz w:val="22"/>
                <w:szCs w:val="22"/>
              </w:rPr>
              <w:t xml:space="preserve">. </w:t>
            </w:r>
            <w:r w:rsidRPr="009D46DB">
              <w:rPr>
                <w:rFonts w:ascii="Arial Narrow" w:hAnsi="Arial Narrow" w:cs="Arial"/>
                <w:sz w:val="22"/>
                <w:szCs w:val="22"/>
              </w:rPr>
              <w:t xml:space="preserve">This includes agreements on the </w:t>
            </w:r>
            <w:r w:rsidR="00863B4B">
              <w:rPr>
                <w:rFonts w:ascii="Arial Narrow" w:hAnsi="Arial Narrow" w:cs="Arial"/>
                <w:sz w:val="22"/>
                <w:szCs w:val="22"/>
              </w:rPr>
              <w:t xml:space="preserve">management of the UN </w:t>
            </w:r>
            <w:r w:rsidRPr="009D46DB">
              <w:rPr>
                <w:rFonts w:ascii="Arial Narrow" w:hAnsi="Arial Narrow" w:cs="Arial"/>
                <w:sz w:val="22"/>
                <w:szCs w:val="22"/>
              </w:rPr>
              <w:t>Green Climate Fund</w:t>
            </w:r>
            <w:r w:rsidR="00863B4B">
              <w:rPr>
                <w:rFonts w:ascii="Arial Narrow" w:hAnsi="Arial Narrow" w:cs="Arial"/>
                <w:sz w:val="22"/>
                <w:szCs w:val="22"/>
              </w:rPr>
              <w:t>,</w:t>
            </w:r>
            <w:r w:rsidRPr="009D46DB">
              <w:rPr>
                <w:rFonts w:ascii="Arial Narrow" w:hAnsi="Arial Narrow" w:cs="Arial"/>
                <w:sz w:val="22"/>
                <w:szCs w:val="22"/>
              </w:rPr>
              <w:t xml:space="preserve"> as well the sources </w:t>
            </w:r>
            <w:r w:rsidR="00863B4B">
              <w:rPr>
                <w:rFonts w:ascii="Arial Narrow" w:hAnsi="Arial Narrow" w:cs="Arial"/>
                <w:sz w:val="22"/>
                <w:szCs w:val="22"/>
              </w:rPr>
              <w:t>for</w:t>
            </w:r>
            <w:r w:rsidRPr="009D46DB">
              <w:rPr>
                <w:rFonts w:ascii="Arial Narrow" w:hAnsi="Arial Narrow" w:cs="Arial"/>
                <w:sz w:val="22"/>
                <w:szCs w:val="22"/>
              </w:rPr>
              <w:t xml:space="preserve"> the $100 billion</w:t>
            </w:r>
            <w:r w:rsidR="00285CAB">
              <w:rPr>
                <w:rFonts w:ascii="Arial Narrow" w:hAnsi="Arial Narrow" w:cs="Arial"/>
                <w:sz w:val="22"/>
                <w:szCs w:val="22"/>
              </w:rPr>
              <w:t xml:space="preserve"> </w:t>
            </w:r>
            <w:r w:rsidRPr="009D46DB">
              <w:rPr>
                <w:rFonts w:ascii="Arial Narrow" w:hAnsi="Arial Narrow" w:cs="Arial"/>
                <w:sz w:val="22"/>
                <w:szCs w:val="22"/>
              </w:rPr>
              <w:t>pledge made by developed countries</w:t>
            </w:r>
            <w:r w:rsidR="00D416DA">
              <w:rPr>
                <w:rFonts w:ascii="Arial Narrow" w:hAnsi="Arial Narrow" w:cs="Arial"/>
                <w:sz w:val="22"/>
                <w:szCs w:val="22"/>
              </w:rPr>
              <w:t xml:space="preserve"> in Copenhagen</w:t>
            </w:r>
            <w:r w:rsidRPr="009D46DB">
              <w:rPr>
                <w:rFonts w:ascii="Arial Narrow" w:hAnsi="Arial Narrow" w:cs="Arial"/>
                <w:sz w:val="22"/>
                <w:szCs w:val="22"/>
              </w:rPr>
              <w:t xml:space="preserve">. </w:t>
            </w:r>
            <w:r w:rsidR="00863B4B">
              <w:rPr>
                <w:rFonts w:ascii="Arial Narrow" w:hAnsi="Arial Narrow" w:cs="Arial"/>
                <w:sz w:val="22"/>
                <w:szCs w:val="22"/>
              </w:rPr>
              <w:t>A consensus agreement in t</w:t>
            </w:r>
            <w:r w:rsidRPr="009D46DB">
              <w:rPr>
                <w:rFonts w:ascii="Arial Narrow" w:hAnsi="Arial Narrow" w:cs="Arial"/>
                <w:sz w:val="22"/>
                <w:szCs w:val="22"/>
              </w:rPr>
              <w:t>he Transitional Committee</w:t>
            </w:r>
            <w:r w:rsidR="00DC6D01">
              <w:rPr>
                <w:rFonts w:ascii="Arial Narrow" w:hAnsi="Arial Narrow" w:cs="Arial"/>
                <w:sz w:val="22"/>
                <w:szCs w:val="22"/>
              </w:rPr>
              <w:t>,</w:t>
            </w:r>
            <w:r w:rsidRPr="009D46DB">
              <w:rPr>
                <w:rFonts w:ascii="Arial Narrow" w:hAnsi="Arial Narrow" w:cs="Arial"/>
                <w:sz w:val="22"/>
                <w:szCs w:val="22"/>
              </w:rPr>
              <w:t xml:space="preserve"> </w:t>
            </w:r>
            <w:r w:rsidR="00863B4B">
              <w:rPr>
                <w:rFonts w:ascii="Arial Narrow" w:hAnsi="Arial Narrow" w:cs="Arial"/>
                <w:sz w:val="22"/>
                <w:szCs w:val="22"/>
              </w:rPr>
              <w:t xml:space="preserve">which is tasked with setting up </w:t>
            </w:r>
            <w:r w:rsidRPr="009D46DB">
              <w:rPr>
                <w:rFonts w:ascii="Arial Narrow" w:hAnsi="Arial Narrow" w:cs="Arial"/>
                <w:sz w:val="22"/>
                <w:szCs w:val="22"/>
              </w:rPr>
              <w:t>the Green Climate Fund</w:t>
            </w:r>
            <w:r w:rsidR="00DC6D01">
              <w:rPr>
                <w:rFonts w:ascii="Arial Narrow" w:hAnsi="Arial Narrow" w:cs="Arial"/>
                <w:sz w:val="22"/>
                <w:szCs w:val="22"/>
              </w:rPr>
              <w:t>,</w:t>
            </w:r>
            <w:r w:rsidRPr="009D46DB">
              <w:rPr>
                <w:rFonts w:ascii="Arial Narrow" w:hAnsi="Arial Narrow" w:cs="Arial"/>
                <w:sz w:val="22"/>
                <w:szCs w:val="22"/>
              </w:rPr>
              <w:t xml:space="preserve"> </w:t>
            </w:r>
            <w:r w:rsidR="000007FF">
              <w:rPr>
                <w:rFonts w:ascii="Arial Narrow" w:hAnsi="Arial Narrow" w:cs="Arial"/>
                <w:sz w:val="22"/>
                <w:szCs w:val="22"/>
              </w:rPr>
              <w:t xml:space="preserve">stalled </w:t>
            </w:r>
            <w:r w:rsidR="00863B4B">
              <w:rPr>
                <w:rFonts w:ascii="Arial Narrow" w:hAnsi="Arial Narrow" w:cs="Arial"/>
                <w:sz w:val="22"/>
                <w:szCs w:val="22"/>
              </w:rPr>
              <w:t xml:space="preserve">on the objections of two countries. As a result, any one country in Durban can </w:t>
            </w:r>
            <w:r w:rsidR="00370A81" w:rsidRPr="009D46DB">
              <w:rPr>
                <w:rFonts w:ascii="Arial Narrow" w:hAnsi="Arial Narrow" w:cs="Arial"/>
                <w:sz w:val="22"/>
                <w:szCs w:val="22"/>
              </w:rPr>
              <w:t xml:space="preserve">reopen negotiations on the text </w:t>
            </w:r>
            <w:r w:rsidR="00863B4B">
              <w:rPr>
                <w:rFonts w:ascii="Arial Narrow" w:hAnsi="Arial Narrow" w:cs="Arial"/>
                <w:sz w:val="22"/>
                <w:szCs w:val="22"/>
              </w:rPr>
              <w:t>and</w:t>
            </w:r>
            <w:r w:rsidR="00863B4B" w:rsidRPr="009D46DB">
              <w:rPr>
                <w:rFonts w:ascii="Arial Narrow" w:hAnsi="Arial Narrow" w:cs="Arial"/>
                <w:sz w:val="22"/>
                <w:szCs w:val="22"/>
              </w:rPr>
              <w:t xml:space="preserve"> </w:t>
            </w:r>
            <w:r w:rsidR="00370A81" w:rsidRPr="009D46DB">
              <w:rPr>
                <w:rFonts w:ascii="Arial Narrow" w:hAnsi="Arial Narrow" w:cs="Arial"/>
                <w:sz w:val="22"/>
                <w:szCs w:val="22"/>
              </w:rPr>
              <w:t xml:space="preserve">unravel the </w:t>
            </w:r>
            <w:r w:rsidR="00863B4B">
              <w:rPr>
                <w:rFonts w:ascii="Arial Narrow" w:hAnsi="Arial Narrow" w:cs="Arial"/>
                <w:sz w:val="22"/>
                <w:szCs w:val="22"/>
              </w:rPr>
              <w:t>finely</w:t>
            </w:r>
            <w:r w:rsidR="00370A81" w:rsidRPr="009D46DB">
              <w:rPr>
                <w:rFonts w:ascii="Arial Narrow" w:hAnsi="Arial Narrow" w:cs="Arial"/>
                <w:sz w:val="22"/>
                <w:szCs w:val="22"/>
              </w:rPr>
              <w:t xml:space="preserve"> balanced compromises achieved by the Transitional Committee</w:t>
            </w:r>
            <w:r w:rsidR="008F6058">
              <w:rPr>
                <w:rFonts w:ascii="Arial Narrow" w:hAnsi="Arial Narrow" w:cs="Arial"/>
                <w:sz w:val="22"/>
                <w:szCs w:val="22"/>
              </w:rPr>
              <w:t>.</w:t>
            </w:r>
          </w:p>
          <w:p w:rsidR="00A637CE" w:rsidRPr="009D46DB" w:rsidRDefault="00A637CE" w:rsidP="00F63A46">
            <w:pPr>
              <w:jc w:val="both"/>
              <w:rPr>
                <w:rFonts w:ascii="Arial Narrow" w:hAnsi="Arial Narrow" w:cs="Arial"/>
                <w:sz w:val="22"/>
                <w:szCs w:val="22"/>
              </w:rPr>
            </w:pPr>
          </w:p>
          <w:p w:rsidR="00765337" w:rsidRDefault="00370A81" w:rsidP="00F63A46">
            <w:pPr>
              <w:jc w:val="both"/>
              <w:rPr>
                <w:rFonts w:ascii="Arial Narrow" w:hAnsi="Arial Narrow" w:cs="Arial"/>
                <w:sz w:val="22"/>
                <w:szCs w:val="22"/>
              </w:rPr>
            </w:pPr>
            <w:r w:rsidRPr="009D46DB">
              <w:rPr>
                <w:rFonts w:ascii="Arial Narrow" w:hAnsi="Arial Narrow" w:cs="Arial"/>
                <w:sz w:val="22"/>
                <w:szCs w:val="22"/>
              </w:rPr>
              <w:t>WWF is concerned about the potential fo</w:t>
            </w:r>
            <w:r w:rsidR="00397F09" w:rsidRPr="00397F09">
              <w:rPr>
                <w:rFonts w:ascii="Arial Narrow" w:hAnsi="Arial Narrow" w:cs="Arial"/>
                <w:sz w:val="22"/>
                <w:szCs w:val="22"/>
              </w:rPr>
              <w:t>r a breakdown in negotiations in</w:t>
            </w:r>
            <w:r w:rsidRPr="009D46DB">
              <w:rPr>
                <w:rFonts w:ascii="Arial Narrow" w:hAnsi="Arial Narrow" w:cs="Arial"/>
                <w:sz w:val="22"/>
                <w:szCs w:val="22"/>
              </w:rPr>
              <w:t xml:space="preserve"> Durban. We raise this </w:t>
            </w:r>
            <w:r w:rsidR="003D249B">
              <w:rPr>
                <w:rFonts w:ascii="Arial Narrow" w:hAnsi="Arial Narrow" w:cs="Arial"/>
                <w:sz w:val="22"/>
                <w:szCs w:val="22"/>
              </w:rPr>
              <w:t xml:space="preserve">not to be alarmist, but </w:t>
            </w:r>
            <w:r w:rsidRPr="009D46DB">
              <w:rPr>
                <w:rFonts w:ascii="Arial Narrow" w:hAnsi="Arial Narrow" w:cs="Arial"/>
                <w:sz w:val="22"/>
                <w:szCs w:val="22"/>
              </w:rPr>
              <w:t xml:space="preserve">to alert </w:t>
            </w:r>
            <w:r w:rsidR="00B67A8F">
              <w:rPr>
                <w:rFonts w:ascii="Arial Narrow" w:hAnsi="Arial Narrow" w:cs="Arial"/>
                <w:sz w:val="22"/>
                <w:szCs w:val="22"/>
              </w:rPr>
              <w:t>l</w:t>
            </w:r>
            <w:r w:rsidR="00B67A8F" w:rsidRPr="009D46DB">
              <w:rPr>
                <w:rFonts w:ascii="Arial Narrow" w:hAnsi="Arial Narrow" w:cs="Arial"/>
                <w:sz w:val="22"/>
                <w:szCs w:val="22"/>
              </w:rPr>
              <w:t>eaders</w:t>
            </w:r>
            <w:r w:rsidR="009B3FE3">
              <w:rPr>
                <w:rFonts w:ascii="Arial Narrow" w:hAnsi="Arial Narrow" w:cs="Arial"/>
                <w:sz w:val="22"/>
                <w:szCs w:val="22"/>
              </w:rPr>
              <w:t xml:space="preserve"> that their current approaches</w:t>
            </w:r>
            <w:r w:rsidR="00B67A8F" w:rsidRPr="00397F09">
              <w:rPr>
                <w:rFonts w:ascii="Arial Narrow" w:hAnsi="Arial Narrow" w:cs="Arial"/>
                <w:sz w:val="22"/>
                <w:szCs w:val="22"/>
              </w:rPr>
              <w:t xml:space="preserve"> </w:t>
            </w:r>
            <w:r w:rsidR="009B3FE3">
              <w:rPr>
                <w:rFonts w:ascii="Arial Narrow" w:hAnsi="Arial Narrow" w:cs="Arial"/>
                <w:sz w:val="22"/>
                <w:szCs w:val="22"/>
              </w:rPr>
              <w:t xml:space="preserve">mean they may fail </w:t>
            </w:r>
            <w:r w:rsidR="003D249B">
              <w:rPr>
                <w:rFonts w:ascii="Arial Narrow" w:hAnsi="Arial Narrow" w:cs="Arial"/>
                <w:sz w:val="22"/>
                <w:szCs w:val="22"/>
              </w:rPr>
              <w:t xml:space="preserve">to reach </w:t>
            </w:r>
            <w:r w:rsidRPr="009D46DB">
              <w:rPr>
                <w:rFonts w:ascii="Arial Narrow" w:hAnsi="Arial Narrow" w:cs="Arial"/>
                <w:sz w:val="22"/>
                <w:szCs w:val="22"/>
              </w:rPr>
              <w:t>a</w:t>
            </w:r>
            <w:r w:rsidR="003D249B">
              <w:rPr>
                <w:rFonts w:ascii="Arial Narrow" w:hAnsi="Arial Narrow" w:cs="Arial"/>
                <w:sz w:val="22"/>
                <w:szCs w:val="22"/>
              </w:rPr>
              <w:t xml:space="preserve"> minimally acceptable</w:t>
            </w:r>
            <w:r>
              <w:rPr>
                <w:rFonts w:ascii="Arial Narrow" w:hAnsi="Arial Narrow" w:cs="Arial"/>
                <w:b/>
                <w:sz w:val="22"/>
                <w:szCs w:val="22"/>
              </w:rPr>
              <w:t xml:space="preserve"> </w:t>
            </w:r>
            <w:r w:rsidRPr="009D46DB">
              <w:rPr>
                <w:rFonts w:ascii="Arial Narrow" w:hAnsi="Arial Narrow" w:cs="Arial"/>
                <w:sz w:val="22"/>
                <w:szCs w:val="22"/>
              </w:rPr>
              <w:t>agreement</w:t>
            </w:r>
            <w:r w:rsidR="009B3FE3">
              <w:rPr>
                <w:rFonts w:ascii="Arial Narrow" w:hAnsi="Arial Narrow" w:cs="Arial"/>
                <w:sz w:val="22"/>
                <w:szCs w:val="22"/>
              </w:rPr>
              <w:t xml:space="preserve"> in Durban – and failure at this point is not a viable option</w:t>
            </w:r>
            <w:r w:rsidR="003D249B">
              <w:rPr>
                <w:rFonts w:ascii="Arial Narrow" w:hAnsi="Arial Narrow" w:cs="Arial"/>
                <w:sz w:val="22"/>
                <w:szCs w:val="22"/>
              </w:rPr>
              <w:t xml:space="preserve">. </w:t>
            </w:r>
            <w:r w:rsidR="00B67A8F">
              <w:rPr>
                <w:rFonts w:ascii="Arial Narrow" w:hAnsi="Arial Narrow" w:cs="Arial"/>
                <w:sz w:val="22"/>
                <w:szCs w:val="22"/>
              </w:rPr>
              <w:t>In addition, we urge t</w:t>
            </w:r>
            <w:r w:rsidR="00397F09" w:rsidRPr="00397F09">
              <w:rPr>
                <w:rFonts w:ascii="Arial Narrow" w:hAnsi="Arial Narrow" w:cs="Arial"/>
                <w:sz w:val="22"/>
                <w:szCs w:val="22"/>
              </w:rPr>
              <w:t xml:space="preserve">he South African COP Presidency </w:t>
            </w:r>
            <w:r w:rsidR="00B67A8F">
              <w:rPr>
                <w:rFonts w:ascii="Arial Narrow" w:hAnsi="Arial Narrow" w:cs="Arial"/>
                <w:sz w:val="22"/>
                <w:szCs w:val="22"/>
              </w:rPr>
              <w:t xml:space="preserve">to </w:t>
            </w:r>
            <w:r w:rsidR="00397F09">
              <w:rPr>
                <w:rFonts w:ascii="Arial Narrow" w:hAnsi="Arial Narrow" w:cs="Arial"/>
                <w:sz w:val="22"/>
                <w:szCs w:val="22"/>
              </w:rPr>
              <w:t>provide leadership and set up a</w:t>
            </w:r>
            <w:r w:rsidR="00397F09" w:rsidRPr="00397F09">
              <w:rPr>
                <w:rFonts w:ascii="Arial Narrow" w:hAnsi="Arial Narrow" w:cs="Arial"/>
                <w:sz w:val="22"/>
                <w:szCs w:val="22"/>
              </w:rPr>
              <w:t xml:space="preserve"> process </w:t>
            </w:r>
            <w:r w:rsidR="00397F09">
              <w:rPr>
                <w:rFonts w:ascii="Arial Narrow" w:hAnsi="Arial Narrow" w:cs="Arial"/>
                <w:sz w:val="22"/>
                <w:szCs w:val="22"/>
              </w:rPr>
              <w:t xml:space="preserve">that will </w:t>
            </w:r>
            <w:r w:rsidR="00397F09" w:rsidRPr="00397F09">
              <w:rPr>
                <w:rFonts w:ascii="Arial Narrow" w:hAnsi="Arial Narrow" w:cs="Arial"/>
                <w:sz w:val="22"/>
                <w:szCs w:val="22"/>
              </w:rPr>
              <w:t xml:space="preserve">facilitate agreement. </w:t>
            </w:r>
          </w:p>
          <w:p w:rsidR="00765337" w:rsidRDefault="00765337" w:rsidP="00F63A46">
            <w:pPr>
              <w:jc w:val="both"/>
              <w:rPr>
                <w:rFonts w:ascii="Arial Narrow" w:hAnsi="Arial Narrow" w:cs="Arial"/>
                <w:sz w:val="22"/>
                <w:szCs w:val="22"/>
              </w:rPr>
            </w:pPr>
          </w:p>
          <w:p w:rsidR="00A26A0D" w:rsidRDefault="00A26A0D" w:rsidP="00B55605">
            <w:pPr>
              <w:jc w:val="both"/>
              <w:rPr>
                <w:rFonts w:ascii="Arial Narrow" w:hAnsi="Arial Narrow" w:cs="Arial"/>
                <w:b/>
                <w:sz w:val="22"/>
                <w:szCs w:val="22"/>
              </w:rPr>
            </w:pPr>
          </w:p>
          <w:p w:rsidR="00A26A0D" w:rsidRDefault="00A26A0D" w:rsidP="00B55605">
            <w:pPr>
              <w:jc w:val="both"/>
              <w:rPr>
                <w:rFonts w:ascii="Arial Narrow" w:hAnsi="Arial Narrow" w:cs="Arial"/>
                <w:b/>
                <w:sz w:val="22"/>
                <w:szCs w:val="22"/>
              </w:rPr>
            </w:pPr>
          </w:p>
          <w:p w:rsidR="00A26A0D" w:rsidRDefault="00A26A0D" w:rsidP="00B55605">
            <w:pPr>
              <w:jc w:val="both"/>
              <w:rPr>
                <w:rFonts w:ascii="Arial Narrow" w:hAnsi="Arial Narrow" w:cs="Arial"/>
                <w:b/>
                <w:sz w:val="22"/>
                <w:szCs w:val="22"/>
              </w:rPr>
            </w:pPr>
          </w:p>
          <w:p w:rsidR="0028748B" w:rsidRDefault="00CA195A" w:rsidP="00B55605">
            <w:pPr>
              <w:jc w:val="both"/>
              <w:rPr>
                <w:rFonts w:ascii="Arial Narrow" w:hAnsi="Arial Narrow" w:cs="Arial"/>
                <w:b/>
                <w:sz w:val="22"/>
                <w:szCs w:val="22"/>
              </w:rPr>
            </w:pPr>
            <w:r>
              <w:rPr>
                <w:rFonts w:ascii="Arial Narrow" w:hAnsi="Arial Narrow" w:cs="Arial"/>
                <w:b/>
                <w:sz w:val="22"/>
                <w:szCs w:val="22"/>
              </w:rPr>
              <w:lastRenderedPageBreak/>
              <w:t>WWF expects COP 17 to achieve t</w:t>
            </w:r>
            <w:r w:rsidR="00556691">
              <w:rPr>
                <w:rFonts w:ascii="Arial Narrow" w:hAnsi="Arial Narrow" w:cs="Arial"/>
                <w:b/>
                <w:sz w:val="22"/>
                <w:szCs w:val="22"/>
              </w:rPr>
              <w:t>w</w:t>
            </w:r>
            <w:r>
              <w:rPr>
                <w:rFonts w:ascii="Arial Narrow" w:hAnsi="Arial Narrow" w:cs="Arial"/>
                <w:b/>
                <w:sz w:val="22"/>
                <w:szCs w:val="22"/>
              </w:rPr>
              <w:t xml:space="preserve">o main objectives: </w:t>
            </w:r>
          </w:p>
          <w:p w:rsidR="0028748B" w:rsidRDefault="0028748B" w:rsidP="00B55605">
            <w:pPr>
              <w:jc w:val="both"/>
              <w:rPr>
                <w:rFonts w:ascii="Arial Narrow" w:hAnsi="Arial Narrow" w:cs="Arial"/>
                <w:b/>
                <w:sz w:val="22"/>
                <w:szCs w:val="22"/>
              </w:rPr>
            </w:pPr>
          </w:p>
          <w:p w:rsidR="0028748B" w:rsidRDefault="0028748B" w:rsidP="009D46DB">
            <w:pPr>
              <w:numPr>
                <w:ilvl w:val="0"/>
                <w:numId w:val="20"/>
              </w:numPr>
              <w:jc w:val="both"/>
              <w:rPr>
                <w:rFonts w:ascii="Arial Narrow" w:hAnsi="Arial Narrow" w:cs="Arial"/>
                <w:b/>
                <w:sz w:val="22"/>
                <w:szCs w:val="22"/>
              </w:rPr>
            </w:pPr>
            <w:r>
              <w:rPr>
                <w:rFonts w:ascii="Arial Narrow" w:hAnsi="Arial Narrow" w:cs="Arial"/>
                <w:b/>
                <w:sz w:val="22"/>
                <w:szCs w:val="22"/>
              </w:rPr>
              <w:t xml:space="preserve">Ensure the operationalization of the Cancun Agreement </w:t>
            </w:r>
          </w:p>
          <w:p w:rsidR="00F70C38" w:rsidRPr="00A26A0D" w:rsidRDefault="0028748B" w:rsidP="00B55605">
            <w:pPr>
              <w:numPr>
                <w:ilvl w:val="0"/>
                <w:numId w:val="20"/>
              </w:numPr>
              <w:jc w:val="both"/>
              <w:rPr>
                <w:rFonts w:ascii="Arial Narrow" w:hAnsi="Arial Narrow" w:cs="Arial"/>
                <w:b/>
                <w:sz w:val="22"/>
                <w:szCs w:val="22"/>
              </w:rPr>
            </w:pPr>
            <w:r>
              <w:rPr>
                <w:rFonts w:ascii="Arial Narrow" w:hAnsi="Arial Narrow" w:cs="Arial"/>
                <w:b/>
                <w:sz w:val="22"/>
                <w:szCs w:val="22"/>
              </w:rPr>
              <w:t>Increase ambition and lay the basis for a future legally binding agreement</w:t>
            </w:r>
          </w:p>
        </w:tc>
      </w:tr>
      <w:tr w:rsidR="00E65D2C" w:rsidRPr="000C2196" w:rsidTr="000A1B97">
        <w:trPr>
          <w:gridAfter w:val="1"/>
          <w:wAfter w:w="6291" w:type="dxa"/>
        </w:trPr>
        <w:tc>
          <w:tcPr>
            <w:tcW w:w="1548" w:type="dxa"/>
          </w:tcPr>
          <w:p w:rsidR="00E65D2C" w:rsidRPr="000C2196" w:rsidRDefault="00E65D2C" w:rsidP="00E0500E">
            <w:pPr>
              <w:pStyle w:val="Title"/>
              <w:tabs>
                <w:tab w:val="left" w:pos="1560"/>
              </w:tabs>
              <w:spacing w:before="60" w:beforeAutospacing="0" w:after="60" w:afterAutospacing="0"/>
              <w:jc w:val="both"/>
              <w:rPr>
                <w:rFonts w:ascii="Arial Narrow" w:hAnsi="Arial Narrow" w:cs="Tahoma"/>
              </w:rPr>
            </w:pPr>
          </w:p>
        </w:tc>
        <w:tc>
          <w:tcPr>
            <w:tcW w:w="7349" w:type="dxa"/>
          </w:tcPr>
          <w:p w:rsidR="00945CEB" w:rsidRDefault="00945CEB" w:rsidP="00765337">
            <w:pPr>
              <w:tabs>
                <w:tab w:val="left" w:pos="-6840"/>
              </w:tabs>
              <w:spacing w:after="120"/>
              <w:jc w:val="both"/>
              <w:rPr>
                <w:rFonts w:ascii="Arial Narrow" w:hAnsi="Arial Narrow" w:cs="Arial"/>
                <w:bCs/>
                <w:color w:val="000000"/>
                <w:sz w:val="22"/>
                <w:szCs w:val="22"/>
                <w:highlight w:val="yellow"/>
              </w:rPr>
            </w:pPr>
          </w:p>
        </w:tc>
      </w:tr>
      <w:tr w:rsidR="00E65D2C" w:rsidRPr="000C2196" w:rsidTr="000A1B97">
        <w:trPr>
          <w:gridAfter w:val="1"/>
          <w:wAfter w:w="6291" w:type="dxa"/>
        </w:trPr>
        <w:tc>
          <w:tcPr>
            <w:tcW w:w="8897" w:type="dxa"/>
            <w:gridSpan w:val="2"/>
          </w:tcPr>
          <w:p w:rsidR="00E65D2C" w:rsidRDefault="00816476" w:rsidP="00816476">
            <w:pPr>
              <w:jc w:val="both"/>
              <w:rPr>
                <w:rFonts w:ascii="Arial Narrow" w:hAnsi="Arial Narrow" w:cs="Arial"/>
                <w:b/>
                <w:color w:val="06804F"/>
                <w:sz w:val="28"/>
                <w:szCs w:val="28"/>
              </w:rPr>
            </w:pPr>
            <w:r>
              <w:rPr>
                <w:rFonts w:ascii="Arial Narrow" w:hAnsi="Arial Narrow" w:cs="Arial"/>
                <w:b/>
                <w:color w:val="06804F"/>
                <w:sz w:val="28"/>
                <w:szCs w:val="28"/>
              </w:rPr>
              <w:t xml:space="preserve">A Balanced Package for </w:t>
            </w:r>
            <w:r w:rsidR="00E65D2C" w:rsidRPr="00E51B9D">
              <w:rPr>
                <w:rFonts w:ascii="Arial Narrow" w:hAnsi="Arial Narrow" w:cs="Arial"/>
                <w:b/>
                <w:color w:val="06804F"/>
                <w:sz w:val="28"/>
                <w:szCs w:val="28"/>
              </w:rPr>
              <w:t>Durban</w:t>
            </w:r>
            <w:r>
              <w:rPr>
                <w:rFonts w:ascii="Arial Narrow" w:hAnsi="Arial Narrow" w:cs="Arial"/>
                <w:b/>
                <w:color w:val="06804F"/>
                <w:sz w:val="28"/>
                <w:szCs w:val="28"/>
              </w:rPr>
              <w:t xml:space="preserve"> – Key Elements</w:t>
            </w:r>
          </w:p>
          <w:p w:rsidR="00765337" w:rsidRPr="00E51B9D" w:rsidRDefault="00765337" w:rsidP="00816476">
            <w:pPr>
              <w:jc w:val="both"/>
              <w:rPr>
                <w:rFonts w:ascii="Arial Narrow" w:hAnsi="Arial Narrow" w:cs="Arial"/>
                <w:b/>
                <w:color w:val="06804F"/>
                <w:sz w:val="28"/>
                <w:szCs w:val="28"/>
                <w:highlight w:val="yellow"/>
              </w:rPr>
            </w:pPr>
          </w:p>
        </w:tc>
      </w:tr>
      <w:tr w:rsidR="00E65D2C" w:rsidRPr="000C2196" w:rsidTr="000A1B97">
        <w:trPr>
          <w:gridAfter w:val="1"/>
          <w:wAfter w:w="6291" w:type="dxa"/>
          <w:trHeight w:val="317"/>
        </w:trPr>
        <w:tc>
          <w:tcPr>
            <w:tcW w:w="1548" w:type="dxa"/>
          </w:tcPr>
          <w:p w:rsidR="00E65D2C" w:rsidRPr="00B85246" w:rsidRDefault="00E65D2C" w:rsidP="00E0500E">
            <w:pPr>
              <w:jc w:val="both"/>
              <w:rPr>
                <w:rFonts w:ascii="Arial Narrow" w:hAnsi="Arial Narrow" w:cs="Arial"/>
                <w:b/>
                <w:color w:val="06804F"/>
              </w:rPr>
            </w:pPr>
            <w:r w:rsidRPr="00B85246">
              <w:rPr>
                <w:rFonts w:ascii="Arial Narrow" w:hAnsi="Arial Narrow" w:cs="Arial"/>
                <w:b/>
                <w:color w:val="06804F"/>
              </w:rPr>
              <w:t>Mitigation</w:t>
            </w:r>
          </w:p>
        </w:tc>
        <w:tc>
          <w:tcPr>
            <w:tcW w:w="7349" w:type="dxa"/>
          </w:tcPr>
          <w:p w:rsidR="00E65D2C" w:rsidRPr="00F0600A" w:rsidRDefault="00E65D2C" w:rsidP="007F7E46">
            <w:pPr>
              <w:autoSpaceDE w:val="0"/>
              <w:autoSpaceDN w:val="0"/>
              <w:adjustRightInd w:val="0"/>
              <w:jc w:val="both"/>
              <w:rPr>
                <w:rFonts w:ascii="Arial Narrow" w:hAnsi="Arial Narrow" w:cs="TimesNewRomanPSMT"/>
                <w:color w:val="000000"/>
                <w:sz w:val="22"/>
                <w:szCs w:val="22"/>
              </w:rPr>
            </w:pPr>
            <w:r w:rsidRPr="00F0600A">
              <w:rPr>
                <w:rFonts w:ascii="Arial Narrow" w:hAnsi="Arial Narrow"/>
                <w:b/>
                <w:color w:val="06804F"/>
                <w:sz w:val="22"/>
                <w:szCs w:val="22"/>
              </w:rPr>
              <w:t>A principled</w:t>
            </w:r>
            <w:r w:rsidR="00816476">
              <w:rPr>
                <w:rFonts w:ascii="Arial Narrow" w:hAnsi="Arial Narrow"/>
                <w:b/>
                <w:color w:val="06804F"/>
                <w:sz w:val="22"/>
                <w:szCs w:val="22"/>
              </w:rPr>
              <w:t>,</w:t>
            </w:r>
            <w:r w:rsidRPr="00F0600A">
              <w:rPr>
                <w:rFonts w:ascii="Arial Narrow" w:hAnsi="Arial Narrow"/>
                <w:b/>
                <w:color w:val="06804F"/>
                <w:sz w:val="22"/>
                <w:szCs w:val="22"/>
              </w:rPr>
              <w:t xml:space="preserve"> shared vision aimed at protecting</w:t>
            </w:r>
            <w:r w:rsidRPr="00F0600A">
              <w:rPr>
                <w:rFonts w:ascii="Arial Narrow" w:hAnsi="Arial Narrow" w:cs="TimesNewRomanPSMT"/>
                <w:b/>
                <w:color w:val="06804F"/>
                <w:sz w:val="22"/>
                <w:szCs w:val="22"/>
              </w:rPr>
              <w:t xml:space="preserve"> people and ecosystems from the worst impacts of climate change</w:t>
            </w:r>
            <w:r w:rsidR="00D416DA">
              <w:rPr>
                <w:rFonts w:ascii="Arial Narrow" w:hAnsi="Arial Narrow" w:cs="TimesNewRomanPSMT"/>
                <w:b/>
                <w:color w:val="06804F"/>
                <w:sz w:val="22"/>
                <w:szCs w:val="22"/>
              </w:rPr>
              <w:t>.</w:t>
            </w:r>
            <w:r w:rsidRPr="00F0600A">
              <w:rPr>
                <w:rFonts w:ascii="Arial Narrow" w:hAnsi="Arial Narrow" w:cs="TimesNewRomanPSMT"/>
                <w:b/>
                <w:color w:val="06804F"/>
                <w:sz w:val="22"/>
                <w:szCs w:val="22"/>
              </w:rPr>
              <w:t xml:space="preserve"> </w:t>
            </w:r>
            <w:r w:rsidR="00951F71">
              <w:rPr>
                <w:rFonts w:ascii="Arial Narrow" w:hAnsi="Arial Narrow" w:cs="TimesNewRomanPSMT"/>
                <w:b/>
                <w:color w:val="06804F"/>
                <w:sz w:val="22"/>
                <w:szCs w:val="22"/>
              </w:rPr>
              <w:t xml:space="preserve">In </w:t>
            </w:r>
            <w:r w:rsidRPr="00F0600A">
              <w:rPr>
                <w:rFonts w:ascii="Arial Narrow" w:hAnsi="Arial Narrow" w:cs="TimesNewRomanPSMT"/>
                <w:sz w:val="22"/>
                <w:szCs w:val="22"/>
              </w:rPr>
              <w:t>Durban</w:t>
            </w:r>
            <w:r w:rsidR="00951F71">
              <w:rPr>
                <w:rFonts w:ascii="Arial Narrow" w:hAnsi="Arial Narrow" w:cs="TimesNewRomanPSMT"/>
                <w:sz w:val="22"/>
                <w:szCs w:val="22"/>
              </w:rPr>
              <w:t>, governments</w:t>
            </w:r>
            <w:r w:rsidRPr="00F0600A">
              <w:rPr>
                <w:rFonts w:ascii="Arial Narrow" w:hAnsi="Arial Narrow" w:cs="TimesNewRomanPSMT"/>
                <w:sz w:val="22"/>
                <w:szCs w:val="22"/>
              </w:rPr>
              <w:t xml:space="preserve"> should </w:t>
            </w:r>
            <w:r w:rsidR="00816476">
              <w:rPr>
                <w:rFonts w:ascii="Arial Narrow" w:hAnsi="Arial Narrow" w:cs="TimesNewRomanPSMT"/>
                <w:sz w:val="22"/>
                <w:szCs w:val="22"/>
              </w:rPr>
              <w:t>produce</w:t>
            </w:r>
            <w:r w:rsidRPr="00F0600A">
              <w:rPr>
                <w:rFonts w:ascii="Arial Narrow" w:hAnsi="Arial Narrow" w:cs="TimesNewRomanPSMT"/>
                <w:sz w:val="22"/>
                <w:szCs w:val="22"/>
              </w:rPr>
              <w:t xml:space="preserve"> a shared vision </w:t>
            </w:r>
            <w:r w:rsidR="00816476">
              <w:rPr>
                <w:rFonts w:ascii="Arial Narrow" w:hAnsi="Arial Narrow" w:cs="TimesNewRomanPSMT"/>
                <w:sz w:val="22"/>
                <w:szCs w:val="22"/>
              </w:rPr>
              <w:t>that includes</w:t>
            </w:r>
            <w:r w:rsidRPr="00F0600A">
              <w:rPr>
                <w:rFonts w:ascii="Arial Narrow" w:hAnsi="Arial Narrow" w:cs="TimesNewRomanPSMT"/>
                <w:color w:val="000000"/>
                <w:sz w:val="22"/>
                <w:szCs w:val="22"/>
              </w:rPr>
              <w:t xml:space="preserve"> global mitigation goals to achieve the Climate Convention’s objective of </w:t>
            </w:r>
            <w:r w:rsidRPr="00F0600A">
              <w:rPr>
                <w:rFonts w:ascii="Arial Narrow" w:hAnsi="Arial Narrow" w:cs="TimesNewRomanPSMT"/>
                <w:i/>
                <w:color w:val="000000"/>
                <w:sz w:val="22"/>
                <w:szCs w:val="22"/>
              </w:rPr>
              <w:t>“stabilization of greenhouse gas concentrations in the atmosphere at a level that would prevent dangerous anthropogenic interference with the climate system</w:t>
            </w:r>
            <w:r w:rsidR="00951F71">
              <w:rPr>
                <w:rFonts w:ascii="Arial Narrow" w:hAnsi="Arial Narrow" w:cs="TimesNewRomanPSMT"/>
                <w:color w:val="000000"/>
                <w:sz w:val="22"/>
                <w:szCs w:val="22"/>
              </w:rPr>
              <w:t>.” This should include</w:t>
            </w:r>
            <w:r w:rsidRPr="00F0600A">
              <w:rPr>
                <w:rFonts w:ascii="Arial Narrow" w:hAnsi="Arial Narrow" w:cs="TimesNewRomanPSMT"/>
                <w:color w:val="000000"/>
                <w:sz w:val="22"/>
                <w:szCs w:val="22"/>
              </w:rPr>
              <w:t xml:space="preserve"> </w:t>
            </w:r>
            <w:r w:rsidR="00816476">
              <w:rPr>
                <w:rFonts w:ascii="Arial Narrow" w:hAnsi="Arial Narrow" w:cs="TimesNewRomanPSMT"/>
                <w:color w:val="000000"/>
                <w:sz w:val="22"/>
                <w:szCs w:val="22"/>
              </w:rPr>
              <w:t>detailed</w:t>
            </w:r>
            <w:r w:rsidR="00816476" w:rsidRPr="00F0600A">
              <w:rPr>
                <w:rFonts w:ascii="Arial Narrow" w:hAnsi="Arial Narrow" w:cs="TimesNewRomanPSMT"/>
                <w:color w:val="000000"/>
                <w:sz w:val="22"/>
                <w:szCs w:val="22"/>
              </w:rPr>
              <w:t xml:space="preserve"> </w:t>
            </w:r>
            <w:r w:rsidRPr="00F0600A">
              <w:rPr>
                <w:rFonts w:ascii="Arial Narrow" w:hAnsi="Arial Narrow" w:cs="TimesNewRomanPSMT"/>
                <w:color w:val="000000"/>
                <w:sz w:val="22"/>
                <w:szCs w:val="22"/>
              </w:rPr>
              <w:t>guiding principles for the</w:t>
            </w:r>
            <w:r w:rsidR="008F72A6">
              <w:rPr>
                <w:rFonts w:ascii="Arial Narrow" w:hAnsi="Arial Narrow" w:cs="TimesNewRomanPSMT"/>
                <w:color w:val="000000"/>
                <w:sz w:val="22"/>
                <w:szCs w:val="22"/>
              </w:rPr>
              <w:t xml:space="preserve"> future</w:t>
            </w:r>
            <w:r w:rsidRPr="00F0600A">
              <w:rPr>
                <w:rFonts w:ascii="Arial Narrow" w:hAnsi="Arial Narrow" w:cs="TimesNewRomanPSMT"/>
                <w:color w:val="000000"/>
                <w:sz w:val="22"/>
                <w:szCs w:val="22"/>
              </w:rPr>
              <w:t xml:space="preserve"> work of the UNFCCC.</w:t>
            </w:r>
          </w:p>
          <w:p w:rsidR="00E65D2C" w:rsidRPr="00F0600A" w:rsidRDefault="00E65D2C" w:rsidP="007F7E46">
            <w:pPr>
              <w:autoSpaceDE w:val="0"/>
              <w:autoSpaceDN w:val="0"/>
              <w:adjustRightInd w:val="0"/>
              <w:jc w:val="both"/>
              <w:rPr>
                <w:rFonts w:ascii="Arial Narrow" w:hAnsi="Arial Narrow" w:cs="TimesNewRomanPSMT"/>
                <w:color w:val="000000"/>
                <w:sz w:val="22"/>
                <w:szCs w:val="22"/>
              </w:rPr>
            </w:pPr>
          </w:p>
          <w:p w:rsidR="00B75559" w:rsidRPr="00F0600A" w:rsidRDefault="00A46E9A" w:rsidP="007F7E46">
            <w:pPr>
              <w:autoSpaceDE w:val="0"/>
              <w:autoSpaceDN w:val="0"/>
              <w:adjustRightInd w:val="0"/>
              <w:jc w:val="both"/>
              <w:rPr>
                <w:rFonts w:ascii="Arial Narrow" w:hAnsi="Arial Narrow"/>
                <w:color w:val="000000"/>
                <w:sz w:val="22"/>
                <w:szCs w:val="22"/>
              </w:rPr>
            </w:pPr>
            <w:r>
              <w:rPr>
                <w:rFonts w:ascii="Arial Narrow" w:hAnsi="Arial Narrow" w:cs="TimesNewRomanPSMT"/>
                <w:color w:val="000000"/>
                <w:sz w:val="22"/>
                <w:szCs w:val="22"/>
              </w:rPr>
              <w:t>WWF proposes</w:t>
            </w:r>
            <w:r w:rsidR="001B16DA">
              <w:rPr>
                <w:rFonts w:ascii="Arial Narrow" w:hAnsi="Arial Narrow" w:cs="TimesNewRomanPSMT"/>
                <w:color w:val="000000"/>
                <w:sz w:val="22"/>
                <w:szCs w:val="22"/>
              </w:rPr>
              <w:t xml:space="preserve"> </w:t>
            </w:r>
            <w:r>
              <w:rPr>
                <w:rFonts w:ascii="Arial Narrow" w:hAnsi="Arial Narrow" w:cs="TimesNewRomanPSMT"/>
                <w:color w:val="000000"/>
                <w:sz w:val="22"/>
                <w:szCs w:val="22"/>
              </w:rPr>
              <w:t>global goals that include</w:t>
            </w:r>
            <w:r w:rsidR="001B16DA">
              <w:rPr>
                <w:rFonts w:ascii="Arial Narrow" w:hAnsi="Arial Narrow" w:cs="TimesNewRomanPSMT"/>
                <w:color w:val="000000"/>
                <w:sz w:val="22"/>
                <w:szCs w:val="22"/>
              </w:rPr>
              <w:t xml:space="preserve"> </w:t>
            </w:r>
            <w:r w:rsidR="00E65D2C" w:rsidRPr="00F0600A">
              <w:rPr>
                <w:rFonts w:ascii="Arial Narrow" w:hAnsi="Arial Narrow"/>
                <w:color w:val="000000"/>
                <w:sz w:val="22"/>
                <w:szCs w:val="22"/>
              </w:rPr>
              <w:t xml:space="preserve">a peak in </w:t>
            </w:r>
            <w:r w:rsidR="001B16DA">
              <w:rPr>
                <w:rFonts w:ascii="Arial Narrow" w:hAnsi="Arial Narrow"/>
                <w:color w:val="000000"/>
                <w:sz w:val="22"/>
                <w:szCs w:val="22"/>
              </w:rPr>
              <w:t xml:space="preserve">global </w:t>
            </w:r>
            <w:r w:rsidR="00E65D2C" w:rsidRPr="00F0600A">
              <w:rPr>
                <w:rFonts w:ascii="Arial Narrow" w:hAnsi="Arial Narrow"/>
                <w:color w:val="000000"/>
                <w:sz w:val="22"/>
                <w:szCs w:val="22"/>
              </w:rPr>
              <w:t>emissions by 2015</w:t>
            </w:r>
            <w:r w:rsidR="008F72A6">
              <w:rPr>
                <w:rFonts w:ascii="Arial Narrow" w:hAnsi="Arial Narrow"/>
                <w:color w:val="000000"/>
                <w:sz w:val="22"/>
                <w:szCs w:val="22"/>
              </w:rPr>
              <w:t>,</w:t>
            </w:r>
            <w:r w:rsidR="00E65D2C" w:rsidRPr="00F0600A">
              <w:rPr>
                <w:rFonts w:ascii="Arial Narrow" w:hAnsi="Arial Narrow"/>
                <w:color w:val="000000"/>
                <w:sz w:val="22"/>
                <w:szCs w:val="22"/>
              </w:rPr>
              <w:t xml:space="preserve"> and a</w:t>
            </w:r>
            <w:r w:rsidR="008F72A6">
              <w:rPr>
                <w:rFonts w:ascii="Arial Narrow" w:hAnsi="Arial Narrow"/>
                <w:color w:val="000000"/>
                <w:sz w:val="22"/>
                <w:szCs w:val="22"/>
              </w:rPr>
              <w:t xml:space="preserve"> subs</w:t>
            </w:r>
            <w:r w:rsidR="00947C9D">
              <w:rPr>
                <w:rFonts w:ascii="Arial Narrow" w:hAnsi="Arial Narrow"/>
                <w:color w:val="000000"/>
                <w:sz w:val="22"/>
                <w:szCs w:val="22"/>
              </w:rPr>
              <w:t>e</w:t>
            </w:r>
            <w:r w:rsidR="008F72A6">
              <w:rPr>
                <w:rFonts w:ascii="Arial Narrow" w:hAnsi="Arial Narrow"/>
                <w:color w:val="000000"/>
                <w:sz w:val="22"/>
                <w:szCs w:val="22"/>
              </w:rPr>
              <w:t>quent</w:t>
            </w:r>
            <w:r w:rsidR="00E65D2C" w:rsidRPr="00F0600A">
              <w:rPr>
                <w:rFonts w:ascii="Arial Narrow" w:hAnsi="Arial Narrow"/>
                <w:color w:val="000000"/>
                <w:sz w:val="22"/>
                <w:szCs w:val="22"/>
              </w:rPr>
              <w:t xml:space="preserve"> 2050 emissions reduction goal of at least 80% below 1990 levels, with </w:t>
            </w:r>
            <w:r w:rsidR="00816476">
              <w:rPr>
                <w:rFonts w:ascii="Arial Narrow" w:hAnsi="Arial Narrow"/>
                <w:color w:val="000000"/>
                <w:sz w:val="22"/>
                <w:szCs w:val="22"/>
              </w:rPr>
              <w:t>periodic review of</w:t>
            </w:r>
            <w:r w:rsidR="00E65D2C" w:rsidRPr="00F0600A">
              <w:rPr>
                <w:rFonts w:ascii="Arial Narrow" w:hAnsi="Arial Narrow"/>
                <w:color w:val="000000"/>
                <w:sz w:val="22"/>
                <w:szCs w:val="22"/>
              </w:rPr>
              <w:t xml:space="preserve"> these goals in light of new scientific evidence. </w:t>
            </w:r>
          </w:p>
          <w:p w:rsidR="00B75559" w:rsidRPr="00F0600A" w:rsidRDefault="00B75559" w:rsidP="007F7E46">
            <w:pPr>
              <w:autoSpaceDE w:val="0"/>
              <w:autoSpaceDN w:val="0"/>
              <w:adjustRightInd w:val="0"/>
              <w:jc w:val="both"/>
              <w:rPr>
                <w:rFonts w:ascii="Arial Narrow" w:hAnsi="Arial Narrow"/>
                <w:color w:val="000000"/>
                <w:sz w:val="22"/>
                <w:szCs w:val="22"/>
              </w:rPr>
            </w:pPr>
          </w:p>
          <w:p w:rsidR="00E65D2C" w:rsidRPr="00F0600A" w:rsidRDefault="00712E10" w:rsidP="007F7E46">
            <w:pPr>
              <w:autoSpaceDE w:val="0"/>
              <w:autoSpaceDN w:val="0"/>
              <w:adjustRightInd w:val="0"/>
              <w:jc w:val="both"/>
              <w:rPr>
                <w:rFonts w:ascii="Arial Narrow" w:hAnsi="Arial Narrow" w:cs="TimesNewRomanPSMT"/>
                <w:b/>
                <w:color w:val="000000"/>
                <w:sz w:val="22"/>
                <w:szCs w:val="22"/>
              </w:rPr>
            </w:pPr>
            <w:r>
              <w:rPr>
                <w:rFonts w:ascii="Arial Narrow" w:hAnsi="Arial Narrow"/>
                <w:sz w:val="22"/>
                <w:szCs w:val="22"/>
                <w:lang w:eastAsia="en-US"/>
              </w:rPr>
              <w:t xml:space="preserve">Parties </w:t>
            </w:r>
            <w:r w:rsidR="00B75559" w:rsidRPr="00F0600A">
              <w:rPr>
                <w:rFonts w:ascii="Arial Narrow" w:hAnsi="Arial Narrow"/>
                <w:sz w:val="22"/>
                <w:szCs w:val="22"/>
                <w:lang w:eastAsia="en-US"/>
              </w:rPr>
              <w:t xml:space="preserve">also need to establish a shared vision for REDD+: </w:t>
            </w:r>
            <w:r w:rsidR="00816476">
              <w:rPr>
                <w:rFonts w:ascii="Arial Narrow" w:hAnsi="Arial Narrow"/>
                <w:sz w:val="22"/>
                <w:szCs w:val="22"/>
                <w:lang w:eastAsia="en-US"/>
              </w:rPr>
              <w:t xml:space="preserve">they </w:t>
            </w:r>
            <w:r w:rsidR="00B75559" w:rsidRPr="00F0600A">
              <w:rPr>
                <w:rFonts w:ascii="Arial Narrow" w:hAnsi="Arial Narrow"/>
                <w:sz w:val="22"/>
                <w:szCs w:val="22"/>
                <w:lang w:eastAsia="en-US"/>
              </w:rPr>
              <w:t>should agree</w:t>
            </w:r>
            <w:r w:rsidR="009B3FE3">
              <w:rPr>
                <w:rFonts w:ascii="Arial Narrow" w:hAnsi="Arial Narrow"/>
                <w:sz w:val="22"/>
                <w:szCs w:val="22"/>
                <w:lang w:eastAsia="en-US"/>
              </w:rPr>
              <w:t xml:space="preserve"> to</w:t>
            </w:r>
            <w:r w:rsidR="00B75559" w:rsidRPr="00F0600A">
              <w:rPr>
                <w:rFonts w:ascii="Arial Narrow" w:hAnsi="Arial Narrow"/>
                <w:sz w:val="22"/>
                <w:szCs w:val="22"/>
                <w:lang w:eastAsia="en-US"/>
              </w:rPr>
              <w:t xml:space="preserve"> a target to halt and reverse forest cover and carbon loss by 2020 as a quantifiable and significant contribution to the ultimate objective of the </w:t>
            </w:r>
            <w:r w:rsidR="00816476">
              <w:rPr>
                <w:rFonts w:ascii="Arial Narrow" w:hAnsi="Arial Narrow"/>
                <w:sz w:val="22"/>
                <w:szCs w:val="22"/>
                <w:lang w:eastAsia="en-US"/>
              </w:rPr>
              <w:t>Climate C</w:t>
            </w:r>
            <w:r w:rsidR="00B75559" w:rsidRPr="00F0600A">
              <w:rPr>
                <w:rFonts w:ascii="Arial Narrow" w:hAnsi="Arial Narrow"/>
                <w:sz w:val="22"/>
                <w:szCs w:val="22"/>
                <w:lang w:eastAsia="en-US"/>
              </w:rPr>
              <w:t>onvention.</w:t>
            </w:r>
          </w:p>
          <w:p w:rsidR="00E65D2C" w:rsidRPr="00F0600A" w:rsidRDefault="00E65D2C" w:rsidP="007F7E46">
            <w:pPr>
              <w:autoSpaceDE w:val="0"/>
              <w:autoSpaceDN w:val="0"/>
              <w:adjustRightInd w:val="0"/>
              <w:jc w:val="both"/>
              <w:rPr>
                <w:rFonts w:ascii="Arial Narrow" w:hAnsi="Arial Narrow" w:cs="TimesNewRomanPSMT"/>
                <w:sz w:val="22"/>
                <w:szCs w:val="22"/>
              </w:rPr>
            </w:pPr>
          </w:p>
          <w:p w:rsidR="00E65D2C" w:rsidRPr="00F0600A" w:rsidRDefault="00E65D2C" w:rsidP="007F7E46">
            <w:pPr>
              <w:tabs>
                <w:tab w:val="left" w:pos="-6840"/>
              </w:tabs>
              <w:jc w:val="both"/>
              <w:rPr>
                <w:rFonts w:ascii="Arial Narrow" w:hAnsi="Arial Narrow"/>
                <w:sz w:val="22"/>
                <w:szCs w:val="22"/>
              </w:rPr>
            </w:pPr>
            <w:r w:rsidRPr="00F0600A">
              <w:rPr>
                <w:rStyle w:val="Heading2Char"/>
                <w:rFonts w:ascii="Arial Narrow" w:hAnsi="Arial Narrow"/>
                <w:color w:val="06804F"/>
                <w:sz w:val="22"/>
                <w:szCs w:val="22"/>
              </w:rPr>
              <w:t>Laying the basis for ambition to match the science</w:t>
            </w:r>
            <w:r w:rsidRPr="00F0600A">
              <w:rPr>
                <w:rFonts w:ascii="Arial Narrow" w:hAnsi="Arial Narrow"/>
                <w:color w:val="06804F"/>
                <w:sz w:val="22"/>
                <w:szCs w:val="22"/>
              </w:rPr>
              <w:t xml:space="preserve"> </w:t>
            </w:r>
            <w:r w:rsidRPr="00F0600A">
              <w:rPr>
                <w:rFonts w:ascii="Arial Narrow" w:hAnsi="Arial Narrow"/>
                <w:sz w:val="22"/>
                <w:szCs w:val="22"/>
              </w:rPr>
              <w:t>The</w:t>
            </w:r>
            <w:r w:rsidR="00483CDD" w:rsidRPr="00F0600A">
              <w:rPr>
                <w:rFonts w:ascii="Arial Narrow" w:hAnsi="Arial Narrow"/>
                <w:sz w:val="22"/>
                <w:szCs w:val="22"/>
              </w:rPr>
              <w:t xml:space="preserve"> 2013-2015</w:t>
            </w:r>
            <w:r w:rsidRPr="00F0600A">
              <w:rPr>
                <w:rFonts w:ascii="Arial Narrow" w:hAnsi="Arial Narrow"/>
                <w:sz w:val="22"/>
                <w:szCs w:val="22"/>
              </w:rPr>
              <w:t xml:space="preserve"> science review </w:t>
            </w:r>
            <w:r w:rsidR="00B75559" w:rsidRPr="00F0600A">
              <w:rPr>
                <w:rFonts w:ascii="Arial Narrow" w:hAnsi="Arial Narrow"/>
                <w:sz w:val="22"/>
                <w:szCs w:val="22"/>
              </w:rPr>
              <w:t>in</w:t>
            </w:r>
            <w:r w:rsidRPr="00F0600A">
              <w:rPr>
                <w:rFonts w:ascii="Arial Narrow" w:hAnsi="Arial Narrow"/>
                <w:sz w:val="22"/>
                <w:szCs w:val="22"/>
              </w:rPr>
              <w:t xml:space="preserve"> the Ca</w:t>
            </w:r>
            <w:r w:rsidR="001B16DA">
              <w:rPr>
                <w:rFonts w:ascii="Arial Narrow" w:hAnsi="Arial Narrow"/>
                <w:sz w:val="22"/>
                <w:szCs w:val="22"/>
              </w:rPr>
              <w:t>ncun</w:t>
            </w:r>
            <w:r w:rsidRPr="00F0600A">
              <w:rPr>
                <w:rFonts w:ascii="Arial Narrow" w:hAnsi="Arial Narrow"/>
                <w:sz w:val="22"/>
                <w:szCs w:val="22"/>
              </w:rPr>
              <w:t xml:space="preserve"> Agreement</w:t>
            </w:r>
            <w:r w:rsidR="00483CDD" w:rsidRPr="00F0600A">
              <w:rPr>
                <w:rFonts w:ascii="Arial Narrow" w:hAnsi="Arial Narrow"/>
                <w:sz w:val="22"/>
                <w:szCs w:val="22"/>
              </w:rPr>
              <w:t>s</w:t>
            </w:r>
            <w:r w:rsidRPr="00F0600A">
              <w:rPr>
                <w:rFonts w:ascii="Arial Narrow" w:hAnsi="Arial Narrow"/>
                <w:sz w:val="22"/>
                <w:szCs w:val="22"/>
              </w:rPr>
              <w:t xml:space="preserve"> </w:t>
            </w:r>
            <w:r w:rsidR="00B75559" w:rsidRPr="00F0600A">
              <w:rPr>
                <w:rFonts w:ascii="Arial Narrow" w:hAnsi="Arial Narrow"/>
                <w:sz w:val="22"/>
                <w:szCs w:val="22"/>
              </w:rPr>
              <w:t>is</w:t>
            </w:r>
            <w:r w:rsidRPr="00F0600A">
              <w:rPr>
                <w:rFonts w:ascii="Arial Narrow" w:hAnsi="Arial Narrow"/>
                <w:sz w:val="22"/>
                <w:szCs w:val="22"/>
              </w:rPr>
              <w:t xml:space="preserve"> essential to define the overall needed level of ambition and should be coupled with a review of the overall adequacy of emission reduction actions. This should provide the basis for a mandate to ne</w:t>
            </w:r>
            <w:r w:rsidR="007707FE">
              <w:rPr>
                <w:rFonts w:ascii="Arial Narrow" w:hAnsi="Arial Narrow"/>
                <w:sz w:val="22"/>
                <w:szCs w:val="22"/>
              </w:rPr>
              <w:t>gotiate new targets for the 2018</w:t>
            </w:r>
            <w:r w:rsidRPr="00F0600A">
              <w:rPr>
                <w:rFonts w:ascii="Arial Narrow" w:hAnsi="Arial Narrow"/>
                <w:sz w:val="22"/>
                <w:szCs w:val="22"/>
              </w:rPr>
              <w:t>-2022</w:t>
            </w:r>
            <w:r w:rsidR="00951F71">
              <w:rPr>
                <w:rFonts w:ascii="Arial Narrow" w:hAnsi="Arial Narrow"/>
                <w:sz w:val="22"/>
                <w:szCs w:val="22"/>
              </w:rPr>
              <w:t xml:space="preserve"> commitment</w:t>
            </w:r>
            <w:r w:rsidRPr="00F0600A">
              <w:rPr>
                <w:rFonts w:ascii="Arial Narrow" w:hAnsi="Arial Narrow"/>
                <w:sz w:val="22"/>
                <w:szCs w:val="22"/>
              </w:rPr>
              <w:t xml:space="preserve"> </w:t>
            </w:r>
            <w:proofErr w:type="gramStart"/>
            <w:r w:rsidRPr="00F0600A">
              <w:rPr>
                <w:rFonts w:ascii="Arial Narrow" w:hAnsi="Arial Narrow"/>
                <w:sz w:val="22"/>
                <w:szCs w:val="22"/>
              </w:rPr>
              <w:t>period</w:t>
            </w:r>
            <w:proofErr w:type="gramEnd"/>
            <w:r w:rsidRPr="00F0600A">
              <w:rPr>
                <w:rFonts w:ascii="Arial Narrow" w:hAnsi="Arial Narrow"/>
                <w:sz w:val="22"/>
                <w:szCs w:val="22"/>
              </w:rPr>
              <w:t xml:space="preserve">. WWF believes that </w:t>
            </w:r>
            <w:r w:rsidR="005D7A4C" w:rsidRPr="00F0600A">
              <w:rPr>
                <w:rFonts w:ascii="Arial Narrow" w:hAnsi="Arial Narrow"/>
                <w:sz w:val="22"/>
                <w:szCs w:val="22"/>
              </w:rPr>
              <w:t>Parties</w:t>
            </w:r>
            <w:r w:rsidRPr="00F0600A">
              <w:rPr>
                <w:rFonts w:ascii="Arial Narrow" w:hAnsi="Arial Narrow"/>
                <w:sz w:val="22"/>
                <w:szCs w:val="22"/>
              </w:rPr>
              <w:t xml:space="preserve"> should agree that the best available scientific information </w:t>
            </w:r>
            <w:r w:rsidR="00487A54">
              <w:rPr>
                <w:rFonts w:ascii="Arial Narrow" w:hAnsi="Arial Narrow"/>
                <w:sz w:val="22"/>
                <w:szCs w:val="22"/>
              </w:rPr>
              <w:t>will</w:t>
            </w:r>
            <w:r w:rsidR="00487A54" w:rsidRPr="00F0600A">
              <w:rPr>
                <w:rFonts w:ascii="Arial Narrow" w:hAnsi="Arial Narrow"/>
                <w:sz w:val="22"/>
                <w:szCs w:val="22"/>
              </w:rPr>
              <w:t xml:space="preserve"> </w:t>
            </w:r>
            <w:r w:rsidRPr="00F0600A">
              <w:rPr>
                <w:rFonts w:ascii="Arial Narrow" w:hAnsi="Arial Narrow"/>
                <w:sz w:val="22"/>
                <w:szCs w:val="22"/>
              </w:rPr>
              <w:t xml:space="preserve">define the overall level of action with the effort fairly shared between </w:t>
            </w:r>
            <w:r w:rsidR="005D7A4C" w:rsidRPr="00F0600A">
              <w:rPr>
                <w:rFonts w:ascii="Arial Narrow" w:hAnsi="Arial Narrow"/>
                <w:sz w:val="22"/>
                <w:szCs w:val="22"/>
              </w:rPr>
              <w:t>Parties</w:t>
            </w:r>
            <w:r w:rsidRPr="00F0600A">
              <w:rPr>
                <w:rFonts w:ascii="Arial Narrow" w:hAnsi="Arial Narrow"/>
                <w:sz w:val="22"/>
                <w:szCs w:val="22"/>
              </w:rPr>
              <w:t xml:space="preserve"> within a robust legal framework. In Durban, the SBSTA</w:t>
            </w:r>
            <w:r w:rsidR="00D039A4">
              <w:rPr>
                <w:rStyle w:val="FootnoteReference"/>
                <w:rFonts w:ascii="Arial Narrow" w:hAnsi="Arial Narrow"/>
                <w:sz w:val="22"/>
                <w:szCs w:val="22"/>
              </w:rPr>
              <w:footnoteReference w:id="1"/>
            </w:r>
            <w:r w:rsidRPr="00F0600A">
              <w:rPr>
                <w:rFonts w:ascii="Arial Narrow" w:hAnsi="Arial Narrow"/>
                <w:sz w:val="22"/>
                <w:szCs w:val="22"/>
              </w:rPr>
              <w:t xml:space="preserve"> should agree on preparatory steps for this review, including commissioning a paper on the scientific, technical and socio-economic </w:t>
            </w:r>
            <w:r w:rsidR="001B16DA">
              <w:rPr>
                <w:rFonts w:ascii="Arial Narrow" w:hAnsi="Arial Narrow"/>
                <w:sz w:val="22"/>
                <w:szCs w:val="22"/>
              </w:rPr>
              <w:t>implications</w:t>
            </w:r>
            <w:r w:rsidRPr="00F0600A">
              <w:rPr>
                <w:rFonts w:ascii="Arial Narrow" w:hAnsi="Arial Narrow"/>
                <w:sz w:val="22"/>
                <w:szCs w:val="22"/>
              </w:rPr>
              <w:t xml:space="preserve"> </w:t>
            </w:r>
            <w:r w:rsidR="001B16DA">
              <w:rPr>
                <w:rFonts w:ascii="Arial Narrow" w:hAnsi="Arial Narrow"/>
                <w:sz w:val="22"/>
                <w:szCs w:val="22"/>
              </w:rPr>
              <w:t>for</w:t>
            </w:r>
            <w:r w:rsidRPr="00F0600A">
              <w:rPr>
                <w:rFonts w:ascii="Arial Narrow" w:hAnsi="Arial Narrow"/>
                <w:sz w:val="22"/>
                <w:szCs w:val="22"/>
              </w:rPr>
              <w:t xml:space="preserve"> mitigation of temperature increases above 1.5ºC. </w:t>
            </w:r>
          </w:p>
          <w:p w:rsidR="00E65D2C" w:rsidRPr="00F0600A" w:rsidRDefault="00E65D2C" w:rsidP="007F7E46">
            <w:pPr>
              <w:tabs>
                <w:tab w:val="left" w:pos="-6840"/>
              </w:tabs>
              <w:jc w:val="both"/>
              <w:rPr>
                <w:rStyle w:val="Heading2Char"/>
                <w:rFonts w:ascii="Arial Narrow" w:hAnsi="Arial Narrow"/>
                <w:color w:val="7030A0"/>
                <w:sz w:val="22"/>
                <w:szCs w:val="22"/>
              </w:rPr>
            </w:pPr>
          </w:p>
          <w:p w:rsidR="00E65D2C" w:rsidRPr="00F0600A" w:rsidRDefault="00E65D2C" w:rsidP="007F7E46">
            <w:pPr>
              <w:pStyle w:val="ListParagraph"/>
              <w:autoSpaceDE w:val="0"/>
              <w:autoSpaceDN w:val="0"/>
              <w:adjustRightInd w:val="0"/>
              <w:spacing w:after="0" w:line="240" w:lineRule="auto"/>
              <w:ind w:left="0"/>
              <w:jc w:val="both"/>
              <w:rPr>
                <w:rFonts w:ascii="Arial Narrow" w:hAnsi="Arial Narrow" w:cs="TimesNewRomanPSMT"/>
                <w:lang w:val="en-US"/>
              </w:rPr>
            </w:pPr>
            <w:r w:rsidRPr="00F0600A">
              <w:rPr>
                <w:rFonts w:ascii="Arial Narrow" w:hAnsi="Arial Narrow"/>
                <w:b/>
                <w:color w:val="06804F"/>
                <w:lang w:val="en-US"/>
              </w:rPr>
              <w:t xml:space="preserve">Closing the </w:t>
            </w:r>
            <w:r w:rsidR="008F72A6">
              <w:rPr>
                <w:rFonts w:ascii="Arial Narrow" w:hAnsi="Arial Narrow"/>
                <w:b/>
                <w:color w:val="06804F"/>
                <w:lang w:val="en-US"/>
              </w:rPr>
              <w:t>“</w:t>
            </w:r>
            <w:r w:rsidRPr="00F0600A">
              <w:rPr>
                <w:rFonts w:ascii="Arial Narrow" w:hAnsi="Arial Narrow"/>
                <w:b/>
                <w:color w:val="06804F"/>
                <w:lang w:val="en-US"/>
              </w:rPr>
              <w:t>Gigatonne Gap</w:t>
            </w:r>
            <w:r w:rsidR="008F72A6">
              <w:rPr>
                <w:rFonts w:ascii="Arial Narrow" w:hAnsi="Arial Narrow"/>
                <w:b/>
                <w:color w:val="06804F"/>
                <w:lang w:val="en-US"/>
              </w:rPr>
              <w:t>”</w:t>
            </w:r>
            <w:r w:rsidRPr="00F0600A">
              <w:rPr>
                <w:rFonts w:ascii="Arial Narrow" w:hAnsi="Arial Narrow"/>
                <w:b/>
                <w:color w:val="7030A0"/>
                <w:lang w:val="en-US"/>
              </w:rPr>
              <w:t xml:space="preserve"> </w:t>
            </w:r>
            <w:r w:rsidR="00DE3723" w:rsidRPr="003D41A6">
              <w:rPr>
                <w:rFonts w:ascii="Arial Narrow" w:hAnsi="Arial Narrow" w:cs="TimesNewRomanPSMT"/>
                <w:lang w:val="en-US"/>
              </w:rPr>
              <w:t>A United Nations Environment Programme (UNEP) report last year found that there is a gap equivalent to 5-9 gigatonnes of CO2  by 2020 between a carbon budget consistent with a “likely” chance of limiting warming to 2ºC and the low end of the emissions pledged so far by Parties</w:t>
            </w:r>
            <w:r w:rsidR="00DE3723">
              <w:rPr>
                <w:rFonts w:ascii="Arial Narrow" w:hAnsi="Arial Narrow" w:cs="TimesNewRomanPSMT"/>
                <w:lang w:val="en-US"/>
              </w:rPr>
              <w:t xml:space="preserve"> to the UNFCCC</w:t>
            </w:r>
            <w:r w:rsidR="00DE3723" w:rsidRPr="003D41A6">
              <w:rPr>
                <w:rFonts w:ascii="Arial Narrow" w:hAnsi="Arial Narrow" w:cs="TimesNewRomanPSMT"/>
                <w:lang w:val="en-US"/>
              </w:rPr>
              <w:t>.</w:t>
            </w:r>
            <w:r w:rsidR="00DE3723">
              <w:rPr>
                <w:rFonts w:ascii="Arial Narrow" w:hAnsi="Arial Narrow" w:cs="TimesNewRomanPSMT"/>
                <w:lang w:val="en-US"/>
              </w:rPr>
              <w:t xml:space="preserve"> </w:t>
            </w:r>
            <w:r w:rsidRPr="00F0600A">
              <w:rPr>
                <w:rFonts w:ascii="Arial Narrow" w:hAnsi="Arial Narrow" w:cs="TimesNewRomanPSMT"/>
                <w:lang w:val="en-US"/>
              </w:rPr>
              <w:t xml:space="preserve">Current mitigation pledges are </w:t>
            </w:r>
            <w:r w:rsidR="00A31A49">
              <w:rPr>
                <w:rFonts w:ascii="Arial Narrow" w:hAnsi="Arial Narrow" w:cs="TimesNewRomanPSMT"/>
                <w:lang w:val="en-US"/>
              </w:rPr>
              <w:t xml:space="preserve">clearly very </w:t>
            </w:r>
            <w:r w:rsidRPr="00F0600A">
              <w:rPr>
                <w:rFonts w:ascii="Arial Narrow" w:hAnsi="Arial Narrow" w:cs="TimesNewRomanPSMT"/>
                <w:lang w:val="en-US"/>
              </w:rPr>
              <w:t>insufficient to meet the substantive long</w:t>
            </w:r>
            <w:r w:rsidR="00D461E1">
              <w:rPr>
                <w:rFonts w:ascii="Arial Narrow" w:hAnsi="Arial Narrow" w:cs="TimesNewRomanPSMT"/>
                <w:lang w:val="en-US"/>
              </w:rPr>
              <w:t>-</w:t>
            </w:r>
            <w:r w:rsidRPr="00F0600A">
              <w:rPr>
                <w:rFonts w:ascii="Arial Narrow" w:hAnsi="Arial Narrow" w:cs="TimesNewRomanPSMT"/>
                <w:lang w:val="en-US"/>
              </w:rPr>
              <w:t xml:space="preserve">term goal </w:t>
            </w:r>
            <w:r w:rsidR="00D461E1">
              <w:rPr>
                <w:rFonts w:ascii="Arial Narrow" w:hAnsi="Arial Narrow" w:cs="TimesNewRomanPSMT"/>
                <w:lang w:val="en-US"/>
              </w:rPr>
              <w:t>as agreed in Cancun</w:t>
            </w:r>
            <w:r w:rsidR="008F72A6">
              <w:rPr>
                <w:rFonts w:ascii="Arial Narrow" w:hAnsi="Arial Narrow" w:cs="TimesNewRomanPSMT"/>
                <w:lang w:val="en-US"/>
              </w:rPr>
              <w:t xml:space="preserve"> </w:t>
            </w:r>
            <w:r w:rsidR="00D461E1">
              <w:rPr>
                <w:rFonts w:ascii="Arial Narrow" w:hAnsi="Arial Narrow" w:cs="TimesNewRomanPSMT"/>
                <w:lang w:val="en-US"/>
              </w:rPr>
              <w:t xml:space="preserve">of </w:t>
            </w:r>
            <w:r w:rsidRPr="00F0600A">
              <w:rPr>
                <w:rFonts w:ascii="Arial Narrow" w:hAnsi="Arial Narrow" w:cs="TimesNewRomanPSMT"/>
                <w:lang w:val="en-US"/>
              </w:rPr>
              <w:t>“below 2 degrees</w:t>
            </w:r>
            <w:r w:rsidR="00D461E1">
              <w:rPr>
                <w:rFonts w:ascii="Arial Narrow" w:hAnsi="Arial Narrow" w:cs="TimesNewRomanPSMT"/>
                <w:lang w:val="en-US"/>
              </w:rPr>
              <w:t xml:space="preserve"> Celsius</w:t>
            </w:r>
            <w:r w:rsidRPr="00F0600A">
              <w:rPr>
                <w:rFonts w:ascii="Arial Narrow" w:hAnsi="Arial Narrow" w:cs="TimesNewRomanPSMT"/>
                <w:lang w:val="en-US"/>
              </w:rPr>
              <w:t>”</w:t>
            </w:r>
            <w:r w:rsidR="00D461E1">
              <w:rPr>
                <w:rFonts w:ascii="Arial Narrow" w:hAnsi="Arial Narrow" w:cs="TimesNewRomanPSMT"/>
                <w:lang w:val="en-US"/>
              </w:rPr>
              <w:t>,</w:t>
            </w:r>
            <w:r w:rsidRPr="00F0600A">
              <w:rPr>
                <w:rFonts w:ascii="Arial Narrow" w:hAnsi="Arial Narrow" w:cs="TimesNewRomanPSMT"/>
                <w:lang w:val="en-US"/>
              </w:rPr>
              <w:t xml:space="preserve"> let alone </w:t>
            </w:r>
            <w:r w:rsidR="00D461E1">
              <w:rPr>
                <w:rFonts w:ascii="Arial Narrow" w:hAnsi="Arial Narrow" w:cs="TimesNewRomanPSMT"/>
                <w:lang w:val="en-US"/>
              </w:rPr>
              <w:t xml:space="preserve">the </w:t>
            </w:r>
            <w:r w:rsidRPr="00F0600A">
              <w:rPr>
                <w:rFonts w:ascii="Arial Narrow" w:hAnsi="Arial Narrow" w:cs="TimesNewRomanPSMT"/>
                <w:lang w:val="en-US"/>
              </w:rPr>
              <w:t>lower</w:t>
            </w:r>
            <w:r w:rsidR="00D461E1">
              <w:rPr>
                <w:rFonts w:ascii="Arial Narrow" w:hAnsi="Arial Narrow" w:cs="TimesNewRomanPSMT"/>
                <w:lang w:val="en-US"/>
              </w:rPr>
              <w:t xml:space="preserve"> </w:t>
            </w:r>
            <w:r w:rsidRPr="00F0600A">
              <w:rPr>
                <w:rFonts w:ascii="Arial Narrow" w:hAnsi="Arial Narrow" w:cs="TimesNewRomanPSMT"/>
                <w:lang w:val="en-US"/>
              </w:rPr>
              <w:t>and less dangerous limit</w:t>
            </w:r>
            <w:r w:rsidR="00D461E1">
              <w:rPr>
                <w:rFonts w:ascii="Arial Narrow" w:hAnsi="Arial Narrow" w:cs="TimesNewRomanPSMT"/>
                <w:lang w:val="en-US"/>
              </w:rPr>
              <w:t xml:space="preserve"> of</w:t>
            </w:r>
            <w:r w:rsidRPr="00F0600A">
              <w:rPr>
                <w:rFonts w:ascii="Arial Narrow" w:hAnsi="Arial Narrow" w:cs="TimesNewRomanPSMT"/>
                <w:lang w:val="en-US"/>
              </w:rPr>
              <w:t xml:space="preserve"> 1.5 degrees</w:t>
            </w:r>
            <w:r w:rsidR="00D461E1">
              <w:rPr>
                <w:rFonts w:ascii="Arial Narrow" w:hAnsi="Arial Narrow" w:cs="TimesNewRomanPSMT"/>
                <w:lang w:val="en-US"/>
              </w:rPr>
              <w:t xml:space="preserve"> Celsius</w:t>
            </w:r>
            <w:r w:rsidRPr="00F0600A">
              <w:rPr>
                <w:rFonts w:ascii="Arial Narrow" w:hAnsi="Arial Narrow" w:cs="TimesNewRomanPSMT"/>
                <w:lang w:val="en-US"/>
              </w:rPr>
              <w:t xml:space="preserve"> </w:t>
            </w:r>
            <w:r w:rsidR="00DE3723">
              <w:rPr>
                <w:rFonts w:ascii="Arial Narrow" w:hAnsi="Arial Narrow" w:cs="TimesNewRomanPSMT"/>
                <w:lang w:val="en-US"/>
              </w:rPr>
              <w:t>that</w:t>
            </w:r>
            <w:r w:rsidR="00DE3723" w:rsidRPr="00F0600A">
              <w:rPr>
                <w:rFonts w:ascii="Arial Narrow" w:hAnsi="Arial Narrow" w:cs="TimesNewRomanPSMT"/>
                <w:lang w:val="en-US"/>
              </w:rPr>
              <w:t xml:space="preserve"> </w:t>
            </w:r>
            <w:r w:rsidRPr="00F0600A">
              <w:rPr>
                <w:rFonts w:ascii="Arial Narrow" w:hAnsi="Arial Narrow" w:cs="TimesNewRomanPSMT"/>
                <w:lang w:val="en-US"/>
              </w:rPr>
              <w:t xml:space="preserve">over 100 </w:t>
            </w:r>
            <w:r w:rsidR="005D7A4C" w:rsidRPr="00F0600A">
              <w:rPr>
                <w:rFonts w:ascii="Arial Narrow" w:hAnsi="Arial Narrow" w:cs="TimesNewRomanPSMT"/>
                <w:lang w:val="en-US"/>
              </w:rPr>
              <w:t>Parties</w:t>
            </w:r>
            <w:r w:rsidR="00DE3723">
              <w:rPr>
                <w:rFonts w:ascii="Arial Narrow" w:hAnsi="Arial Narrow" w:cs="TimesNewRomanPSMT"/>
                <w:lang w:val="en-US"/>
              </w:rPr>
              <w:t xml:space="preserve"> are calling for</w:t>
            </w:r>
            <w:r w:rsidRPr="00F0600A">
              <w:rPr>
                <w:rFonts w:ascii="Arial Narrow" w:hAnsi="Arial Narrow" w:cs="TimesNewRomanPSMT"/>
                <w:lang w:val="en-US"/>
              </w:rPr>
              <w:t xml:space="preserve">. </w:t>
            </w:r>
          </w:p>
          <w:p w:rsidR="00E65D2C" w:rsidRPr="00F0600A" w:rsidRDefault="00E65D2C" w:rsidP="007F7E46">
            <w:pPr>
              <w:pStyle w:val="ListParagraph"/>
              <w:autoSpaceDE w:val="0"/>
              <w:autoSpaceDN w:val="0"/>
              <w:adjustRightInd w:val="0"/>
              <w:spacing w:after="0" w:line="240" w:lineRule="auto"/>
              <w:ind w:left="0"/>
              <w:jc w:val="both"/>
              <w:rPr>
                <w:rFonts w:ascii="Arial Narrow" w:hAnsi="Arial Narrow" w:cs="TimesNewRomanPSMT"/>
                <w:lang w:val="en-US"/>
              </w:rPr>
            </w:pPr>
          </w:p>
          <w:p w:rsidR="00D461E1" w:rsidRDefault="00E65D2C" w:rsidP="00C128A0">
            <w:pPr>
              <w:jc w:val="both"/>
              <w:rPr>
                <w:rFonts w:ascii="Arial Narrow" w:hAnsi="Arial Narrow" w:cs="TimesNewRomanPSMT"/>
                <w:sz w:val="22"/>
                <w:szCs w:val="22"/>
              </w:rPr>
            </w:pPr>
            <w:r w:rsidRPr="00F0600A">
              <w:rPr>
                <w:rFonts w:ascii="Arial Narrow" w:hAnsi="Arial Narrow"/>
                <w:sz w:val="22"/>
                <w:szCs w:val="22"/>
              </w:rPr>
              <w:t xml:space="preserve">Many developed country pledges are at least </w:t>
            </w:r>
            <w:r w:rsidR="00816476">
              <w:rPr>
                <w:rFonts w:ascii="Arial Narrow" w:hAnsi="Arial Narrow"/>
                <w:sz w:val="22"/>
                <w:szCs w:val="22"/>
              </w:rPr>
              <w:t>two</w:t>
            </w:r>
            <w:r w:rsidR="00816476" w:rsidRPr="00F0600A">
              <w:rPr>
                <w:rFonts w:ascii="Arial Narrow" w:hAnsi="Arial Narrow"/>
                <w:sz w:val="22"/>
                <w:szCs w:val="22"/>
              </w:rPr>
              <w:t xml:space="preserve"> </w:t>
            </w:r>
            <w:r w:rsidRPr="00F0600A">
              <w:rPr>
                <w:rFonts w:ascii="Arial Narrow" w:hAnsi="Arial Narrow"/>
                <w:sz w:val="22"/>
                <w:szCs w:val="22"/>
              </w:rPr>
              <w:t>years old and these</w:t>
            </w:r>
            <w:r w:rsidR="00483CDD" w:rsidRPr="00F0600A">
              <w:rPr>
                <w:rFonts w:ascii="Arial Narrow" w:hAnsi="Arial Narrow"/>
                <w:sz w:val="22"/>
                <w:szCs w:val="22"/>
              </w:rPr>
              <w:t xml:space="preserve"> </w:t>
            </w:r>
            <w:r w:rsidRPr="00F0600A">
              <w:rPr>
                <w:rFonts w:ascii="Arial Narrow" w:hAnsi="Arial Narrow"/>
                <w:sz w:val="22"/>
                <w:szCs w:val="22"/>
              </w:rPr>
              <w:t>need to be reevaluated</w:t>
            </w:r>
            <w:r w:rsidR="00D461E1">
              <w:rPr>
                <w:rFonts w:ascii="Arial Narrow" w:hAnsi="Arial Narrow"/>
                <w:sz w:val="22"/>
                <w:szCs w:val="22"/>
              </w:rPr>
              <w:t>.</w:t>
            </w:r>
            <w:r w:rsidRPr="00F0600A">
              <w:rPr>
                <w:rFonts w:ascii="Arial Narrow" w:hAnsi="Arial Narrow"/>
                <w:sz w:val="22"/>
                <w:szCs w:val="22"/>
              </w:rPr>
              <w:t xml:space="preserve"> </w:t>
            </w:r>
            <w:r w:rsidR="005D7A4C" w:rsidRPr="00F0600A">
              <w:rPr>
                <w:rFonts w:ascii="Arial Narrow" w:hAnsi="Arial Narrow"/>
                <w:sz w:val="22"/>
                <w:szCs w:val="22"/>
              </w:rPr>
              <w:t>Parties</w:t>
            </w:r>
            <w:r w:rsidR="00D461E1">
              <w:rPr>
                <w:rFonts w:ascii="Arial Narrow" w:hAnsi="Arial Narrow"/>
                <w:sz w:val="22"/>
                <w:szCs w:val="22"/>
              </w:rPr>
              <w:t xml:space="preserve"> need </w:t>
            </w:r>
            <w:r w:rsidRPr="00F0600A">
              <w:rPr>
                <w:rFonts w:ascii="Arial Narrow" w:hAnsi="Arial Narrow"/>
                <w:sz w:val="22"/>
                <w:szCs w:val="22"/>
              </w:rPr>
              <w:t>to come to Durban with enhanced pledges</w:t>
            </w:r>
            <w:r w:rsidR="008F72A6">
              <w:rPr>
                <w:rFonts w:ascii="Arial Narrow" w:hAnsi="Arial Narrow"/>
                <w:sz w:val="22"/>
                <w:szCs w:val="22"/>
              </w:rPr>
              <w:t>,</w:t>
            </w:r>
            <w:r w:rsidR="00D461E1">
              <w:rPr>
                <w:rFonts w:ascii="Arial Narrow" w:hAnsi="Arial Narrow"/>
                <w:sz w:val="22"/>
                <w:szCs w:val="22"/>
              </w:rPr>
              <w:t xml:space="preserve"> with existing </w:t>
            </w:r>
            <w:r w:rsidRPr="00F0600A">
              <w:rPr>
                <w:rFonts w:ascii="Arial Narrow" w:hAnsi="Arial Narrow"/>
                <w:sz w:val="22"/>
                <w:szCs w:val="22"/>
              </w:rPr>
              <w:t>loopholes</w:t>
            </w:r>
            <w:r w:rsidR="00D461E1">
              <w:rPr>
                <w:rFonts w:ascii="Arial Narrow" w:hAnsi="Arial Narrow"/>
                <w:sz w:val="22"/>
                <w:szCs w:val="22"/>
              </w:rPr>
              <w:t xml:space="preserve"> removed</w:t>
            </w:r>
            <w:r w:rsidR="008F72A6">
              <w:rPr>
                <w:rFonts w:ascii="Arial Narrow" w:hAnsi="Arial Narrow"/>
                <w:sz w:val="22"/>
                <w:szCs w:val="22"/>
              </w:rPr>
              <w:t>,</w:t>
            </w:r>
            <w:r w:rsidR="00D461E1">
              <w:rPr>
                <w:rFonts w:ascii="Arial Narrow" w:hAnsi="Arial Narrow"/>
                <w:sz w:val="22"/>
                <w:szCs w:val="22"/>
              </w:rPr>
              <w:t xml:space="preserve"> and be</w:t>
            </w:r>
            <w:r w:rsidRPr="00F0600A">
              <w:rPr>
                <w:rFonts w:ascii="Arial Narrow" w:hAnsi="Arial Narrow"/>
                <w:sz w:val="22"/>
                <w:szCs w:val="22"/>
              </w:rPr>
              <w:t xml:space="preserve"> ready </w:t>
            </w:r>
            <w:r w:rsidR="00D039A4">
              <w:rPr>
                <w:rFonts w:ascii="Arial Narrow" w:hAnsi="Arial Narrow"/>
                <w:sz w:val="22"/>
                <w:szCs w:val="22"/>
              </w:rPr>
              <w:t xml:space="preserve">to </w:t>
            </w:r>
            <w:r w:rsidR="00D461E1">
              <w:rPr>
                <w:rFonts w:ascii="Arial Narrow" w:hAnsi="Arial Narrow"/>
                <w:sz w:val="22"/>
                <w:szCs w:val="22"/>
              </w:rPr>
              <w:t>inscribe these as legally binding targets.</w:t>
            </w:r>
            <w:r w:rsidR="00D461E1">
              <w:rPr>
                <w:rFonts w:ascii="Arial Narrow" w:hAnsi="Arial Narrow" w:cs="TimesNewRomanPSMT"/>
                <w:sz w:val="22"/>
                <w:szCs w:val="22"/>
              </w:rPr>
              <w:t xml:space="preserve"> </w:t>
            </w:r>
            <w:r w:rsidRPr="00F0600A">
              <w:rPr>
                <w:rFonts w:ascii="Arial Narrow" w:hAnsi="Arial Narrow" w:cs="TimesNewRomanPSMT"/>
                <w:sz w:val="22"/>
                <w:szCs w:val="22"/>
              </w:rPr>
              <w:t xml:space="preserve">In aggregate, the pledges need to fall at least at the top end of 25-40% </w:t>
            </w:r>
            <w:r w:rsidR="008250D5">
              <w:rPr>
                <w:rFonts w:ascii="Arial Narrow" w:hAnsi="Arial Narrow" w:cs="TimesNewRomanPSMT"/>
                <w:sz w:val="22"/>
                <w:szCs w:val="22"/>
              </w:rPr>
              <w:t>reductions between 1990 and 2020</w:t>
            </w:r>
            <w:r w:rsidRPr="00F0600A">
              <w:rPr>
                <w:rFonts w:ascii="Arial Narrow" w:hAnsi="Arial Narrow" w:cs="TimesNewRomanPSMT"/>
                <w:sz w:val="22"/>
                <w:szCs w:val="22"/>
              </w:rPr>
              <w:t xml:space="preserve">. </w:t>
            </w:r>
            <w:r w:rsidR="00D461E1">
              <w:rPr>
                <w:rFonts w:ascii="Arial Narrow" w:hAnsi="Arial Narrow" w:cs="TimesNewRomanPSMT"/>
                <w:sz w:val="22"/>
                <w:szCs w:val="22"/>
              </w:rPr>
              <w:t xml:space="preserve">In addition, </w:t>
            </w:r>
            <w:r w:rsidR="00D461E1">
              <w:rPr>
                <w:rFonts w:ascii="Arial Narrow" w:hAnsi="Arial Narrow"/>
                <w:sz w:val="22"/>
                <w:szCs w:val="22"/>
              </w:rPr>
              <w:t>t</w:t>
            </w:r>
            <w:r w:rsidRPr="00F0600A">
              <w:rPr>
                <w:rFonts w:ascii="Arial Narrow" w:hAnsi="Arial Narrow"/>
                <w:sz w:val="22"/>
                <w:szCs w:val="22"/>
              </w:rPr>
              <w:t xml:space="preserve">hose developing countries that have not yet pledged </w:t>
            </w:r>
            <w:r w:rsidR="00D461E1">
              <w:rPr>
                <w:rFonts w:ascii="Arial Narrow" w:hAnsi="Arial Narrow"/>
                <w:sz w:val="22"/>
                <w:szCs w:val="22"/>
              </w:rPr>
              <w:t>their Nationally Appropriate Mitigation Actions (</w:t>
            </w:r>
            <w:r w:rsidRPr="00F0600A">
              <w:rPr>
                <w:rFonts w:ascii="Arial Narrow" w:hAnsi="Arial Narrow"/>
                <w:sz w:val="22"/>
                <w:szCs w:val="22"/>
              </w:rPr>
              <w:t>NAMAs</w:t>
            </w:r>
            <w:r w:rsidR="00D461E1">
              <w:rPr>
                <w:rFonts w:ascii="Arial Narrow" w:hAnsi="Arial Narrow"/>
                <w:sz w:val="22"/>
                <w:szCs w:val="22"/>
              </w:rPr>
              <w:t>)</w:t>
            </w:r>
            <w:r w:rsidRPr="00F0600A">
              <w:rPr>
                <w:rFonts w:ascii="Arial Narrow" w:hAnsi="Arial Narrow"/>
                <w:sz w:val="22"/>
                <w:szCs w:val="22"/>
              </w:rPr>
              <w:t xml:space="preserve"> or other actions should d</w:t>
            </w:r>
            <w:r w:rsidR="00D461E1">
              <w:rPr>
                <w:rFonts w:ascii="Arial Narrow" w:hAnsi="Arial Narrow"/>
                <w:sz w:val="22"/>
                <w:szCs w:val="22"/>
              </w:rPr>
              <w:t>o so</w:t>
            </w:r>
            <w:r w:rsidR="00BB21D5">
              <w:rPr>
                <w:rFonts w:ascii="Arial Narrow" w:hAnsi="Arial Narrow"/>
                <w:sz w:val="22"/>
                <w:szCs w:val="22"/>
              </w:rPr>
              <w:t xml:space="preserve"> before</w:t>
            </w:r>
            <w:r w:rsidRPr="00F0600A">
              <w:rPr>
                <w:rFonts w:ascii="Arial Narrow" w:hAnsi="Arial Narrow"/>
                <w:sz w:val="22"/>
                <w:szCs w:val="22"/>
              </w:rPr>
              <w:t xml:space="preserve"> </w:t>
            </w:r>
            <w:r w:rsidR="008250D5">
              <w:rPr>
                <w:rFonts w:ascii="Arial Narrow" w:hAnsi="Arial Narrow"/>
                <w:sz w:val="22"/>
                <w:szCs w:val="22"/>
              </w:rPr>
              <w:t xml:space="preserve">COP17 in </w:t>
            </w:r>
            <w:r w:rsidRPr="00F0600A">
              <w:rPr>
                <w:rFonts w:ascii="Arial Narrow" w:hAnsi="Arial Narrow"/>
                <w:sz w:val="22"/>
                <w:szCs w:val="22"/>
              </w:rPr>
              <w:t>Durban.</w:t>
            </w:r>
            <w:r w:rsidRPr="00F0600A">
              <w:rPr>
                <w:rFonts w:ascii="Arial Narrow" w:hAnsi="Arial Narrow" w:cs="TimesNewRomanPSMT"/>
                <w:sz w:val="22"/>
                <w:szCs w:val="22"/>
              </w:rPr>
              <w:t xml:space="preserve"> </w:t>
            </w:r>
          </w:p>
          <w:p w:rsidR="00D461E1" w:rsidRDefault="00D461E1" w:rsidP="00C128A0">
            <w:pPr>
              <w:jc w:val="both"/>
              <w:rPr>
                <w:rFonts w:ascii="Arial Narrow" w:hAnsi="Arial Narrow" w:cs="TimesNewRomanPSMT"/>
                <w:sz w:val="22"/>
                <w:szCs w:val="22"/>
              </w:rPr>
            </w:pPr>
          </w:p>
          <w:p w:rsidR="00E21C54" w:rsidRPr="00F0600A" w:rsidRDefault="00E65D2C" w:rsidP="00C128A0">
            <w:pPr>
              <w:jc w:val="both"/>
              <w:rPr>
                <w:rFonts w:ascii="Arial Narrow" w:hAnsi="Arial Narrow"/>
                <w:sz w:val="22"/>
                <w:szCs w:val="22"/>
              </w:rPr>
            </w:pPr>
            <w:r w:rsidRPr="00F0600A">
              <w:rPr>
                <w:rFonts w:ascii="Arial Narrow" w:hAnsi="Arial Narrow"/>
                <w:sz w:val="22"/>
                <w:szCs w:val="22"/>
              </w:rPr>
              <w:t xml:space="preserve">WWF expects </w:t>
            </w:r>
            <w:r w:rsidR="005D7A4C" w:rsidRPr="00F0600A">
              <w:rPr>
                <w:rFonts w:ascii="Arial Narrow" w:hAnsi="Arial Narrow"/>
                <w:sz w:val="22"/>
                <w:szCs w:val="22"/>
              </w:rPr>
              <w:t>Parties</w:t>
            </w:r>
            <w:r w:rsidRPr="00F0600A">
              <w:rPr>
                <w:rFonts w:ascii="Arial Narrow" w:hAnsi="Arial Narrow"/>
                <w:sz w:val="22"/>
                <w:szCs w:val="22"/>
              </w:rPr>
              <w:t xml:space="preserve"> to keep the </w:t>
            </w:r>
            <w:r w:rsidR="00BB21D5">
              <w:rPr>
                <w:rFonts w:ascii="Arial Narrow" w:hAnsi="Arial Narrow"/>
                <w:sz w:val="22"/>
                <w:szCs w:val="22"/>
              </w:rPr>
              <w:t xml:space="preserve">UNFCCC </w:t>
            </w:r>
            <w:r w:rsidRPr="00F0600A">
              <w:rPr>
                <w:rFonts w:ascii="Arial Narrow" w:hAnsi="Arial Narrow"/>
                <w:sz w:val="22"/>
                <w:szCs w:val="22"/>
              </w:rPr>
              <w:t xml:space="preserve">Secretariat updated on changes to their pledges </w:t>
            </w:r>
            <w:r w:rsidR="00D461E1">
              <w:rPr>
                <w:rFonts w:ascii="Arial Narrow" w:hAnsi="Arial Narrow"/>
                <w:sz w:val="22"/>
                <w:szCs w:val="22"/>
              </w:rPr>
              <w:t>and</w:t>
            </w:r>
            <w:r w:rsidRPr="00F0600A">
              <w:rPr>
                <w:rFonts w:ascii="Arial Narrow" w:hAnsi="Arial Narrow"/>
                <w:sz w:val="22"/>
                <w:szCs w:val="22"/>
              </w:rPr>
              <w:t xml:space="preserve"> the</w:t>
            </w:r>
            <w:r w:rsidR="00991578">
              <w:rPr>
                <w:rFonts w:ascii="Arial Narrow" w:hAnsi="Arial Narrow"/>
                <w:sz w:val="22"/>
                <w:szCs w:val="22"/>
              </w:rPr>
              <w:t xml:space="preserve"> accounting rules used to measure fulfilment of those pledges</w:t>
            </w:r>
            <w:r w:rsidRPr="00F0600A">
              <w:rPr>
                <w:rFonts w:ascii="Arial Narrow" w:hAnsi="Arial Narrow"/>
                <w:sz w:val="22"/>
                <w:szCs w:val="22"/>
              </w:rPr>
              <w:t xml:space="preserve">, </w:t>
            </w:r>
            <w:r w:rsidR="00816476">
              <w:rPr>
                <w:rFonts w:ascii="Arial Narrow" w:hAnsi="Arial Narrow"/>
                <w:sz w:val="22"/>
                <w:szCs w:val="22"/>
              </w:rPr>
              <w:t xml:space="preserve">to promote transparency about the size of the </w:t>
            </w:r>
            <w:r w:rsidR="00BB21D5">
              <w:rPr>
                <w:rFonts w:ascii="Arial Narrow" w:hAnsi="Arial Narrow"/>
                <w:sz w:val="22"/>
                <w:szCs w:val="22"/>
              </w:rPr>
              <w:t>“G</w:t>
            </w:r>
            <w:r w:rsidR="00816476">
              <w:rPr>
                <w:rFonts w:ascii="Arial Narrow" w:hAnsi="Arial Narrow"/>
                <w:sz w:val="22"/>
                <w:szCs w:val="22"/>
              </w:rPr>
              <w:t xml:space="preserve">igatonne </w:t>
            </w:r>
            <w:r w:rsidR="00BB21D5">
              <w:rPr>
                <w:rFonts w:ascii="Arial Narrow" w:hAnsi="Arial Narrow"/>
                <w:sz w:val="22"/>
                <w:szCs w:val="22"/>
              </w:rPr>
              <w:t>G</w:t>
            </w:r>
            <w:r w:rsidR="00816476">
              <w:rPr>
                <w:rFonts w:ascii="Arial Narrow" w:hAnsi="Arial Narrow"/>
                <w:sz w:val="22"/>
                <w:szCs w:val="22"/>
              </w:rPr>
              <w:t>ap</w:t>
            </w:r>
            <w:r w:rsidR="00BB21D5">
              <w:rPr>
                <w:rFonts w:ascii="Arial Narrow" w:hAnsi="Arial Narrow"/>
                <w:sz w:val="22"/>
                <w:szCs w:val="22"/>
              </w:rPr>
              <w:t>”</w:t>
            </w:r>
            <w:r w:rsidR="00991578">
              <w:rPr>
                <w:rFonts w:ascii="Arial Narrow" w:hAnsi="Arial Narrow"/>
                <w:sz w:val="22"/>
                <w:szCs w:val="22"/>
              </w:rPr>
              <w:t xml:space="preserve">. More detail in the </w:t>
            </w:r>
            <w:r w:rsidR="00991578">
              <w:rPr>
                <w:rFonts w:ascii="Arial Narrow" w:hAnsi="Arial Narrow"/>
                <w:i/>
                <w:sz w:val="22"/>
                <w:szCs w:val="22"/>
              </w:rPr>
              <w:t>Adopt c</w:t>
            </w:r>
            <w:r w:rsidR="00991578" w:rsidRPr="00FF203D">
              <w:rPr>
                <w:rFonts w:ascii="Arial Narrow" w:hAnsi="Arial Narrow"/>
                <w:i/>
                <w:sz w:val="22"/>
                <w:szCs w:val="22"/>
              </w:rPr>
              <w:t>ommon accounting rules for developed country targets</w:t>
            </w:r>
            <w:r w:rsidR="00991578">
              <w:rPr>
                <w:rFonts w:ascii="Arial Narrow" w:hAnsi="Arial Narrow"/>
                <w:i/>
                <w:sz w:val="22"/>
                <w:szCs w:val="22"/>
              </w:rPr>
              <w:t xml:space="preserve"> </w:t>
            </w:r>
            <w:r w:rsidR="00991578">
              <w:rPr>
                <w:rFonts w:ascii="Arial Narrow" w:hAnsi="Arial Narrow"/>
                <w:sz w:val="22"/>
                <w:szCs w:val="22"/>
              </w:rPr>
              <w:t>section below.</w:t>
            </w:r>
          </w:p>
          <w:p w:rsidR="00E65D2C" w:rsidRPr="00991578" w:rsidRDefault="00E65D2C" w:rsidP="002C49B3">
            <w:pPr>
              <w:pStyle w:val="ListParagraph"/>
              <w:spacing w:after="0" w:line="240" w:lineRule="auto"/>
              <w:ind w:left="0"/>
              <w:jc w:val="both"/>
              <w:rPr>
                <w:rFonts w:ascii="Arial Narrow" w:hAnsi="Arial Narrow" w:cs="Arial"/>
                <w:b/>
                <w:color w:val="06804F"/>
                <w:lang w:val="en-US"/>
              </w:rPr>
            </w:pPr>
          </w:p>
        </w:tc>
      </w:tr>
      <w:tr w:rsidR="00E65D2C" w:rsidRPr="000C2196" w:rsidTr="000A1B97">
        <w:trPr>
          <w:gridAfter w:val="1"/>
          <w:wAfter w:w="6291" w:type="dxa"/>
          <w:trHeight w:val="316"/>
        </w:trPr>
        <w:tc>
          <w:tcPr>
            <w:tcW w:w="1548" w:type="dxa"/>
          </w:tcPr>
          <w:p w:rsidR="00E65D2C" w:rsidRPr="00B85246" w:rsidRDefault="00E65D2C" w:rsidP="00E0500E">
            <w:pPr>
              <w:jc w:val="both"/>
              <w:rPr>
                <w:rFonts w:ascii="Arial Narrow" w:hAnsi="Arial Narrow" w:cs="Arial"/>
                <w:b/>
                <w:color w:val="06804F"/>
              </w:rPr>
            </w:pPr>
            <w:r w:rsidRPr="00B85246">
              <w:rPr>
                <w:rFonts w:ascii="Arial Narrow" w:hAnsi="Arial Narrow" w:cs="Arial"/>
                <w:b/>
                <w:color w:val="06804F"/>
              </w:rPr>
              <w:t>Legal Form</w:t>
            </w:r>
          </w:p>
        </w:tc>
        <w:tc>
          <w:tcPr>
            <w:tcW w:w="7349" w:type="dxa"/>
          </w:tcPr>
          <w:p w:rsidR="00E65D2C" w:rsidRPr="00F0600A" w:rsidRDefault="00E65D2C" w:rsidP="00E0500E">
            <w:pPr>
              <w:jc w:val="both"/>
              <w:rPr>
                <w:rFonts w:ascii="Arial Narrow" w:hAnsi="Arial Narrow"/>
                <w:color w:val="000000"/>
                <w:sz w:val="22"/>
                <w:szCs w:val="22"/>
                <w:lang w:val="en-GB"/>
              </w:rPr>
            </w:pPr>
            <w:r w:rsidRPr="00F0600A">
              <w:rPr>
                <w:rFonts w:ascii="Arial Narrow" w:hAnsi="Arial Narrow"/>
                <w:b/>
                <w:color w:val="06804F"/>
                <w:sz w:val="22"/>
                <w:szCs w:val="22"/>
              </w:rPr>
              <w:t>Agreement on a second commitment</w:t>
            </w:r>
            <w:r w:rsidR="007707FE">
              <w:rPr>
                <w:rFonts w:ascii="Arial Narrow" w:hAnsi="Arial Narrow"/>
                <w:b/>
                <w:color w:val="06804F"/>
                <w:sz w:val="22"/>
                <w:szCs w:val="22"/>
              </w:rPr>
              <w:t xml:space="preserve"> period</w:t>
            </w:r>
            <w:r w:rsidRPr="00F0600A">
              <w:rPr>
                <w:rFonts w:ascii="Arial Narrow" w:hAnsi="Arial Narrow"/>
                <w:b/>
                <w:color w:val="06804F"/>
                <w:sz w:val="22"/>
                <w:szCs w:val="22"/>
              </w:rPr>
              <w:t xml:space="preserve"> of the Kyoto Protocol with a mandate in the Convention track for a legally binding agreement </w:t>
            </w:r>
            <w:r w:rsidRPr="00F0600A">
              <w:rPr>
                <w:rFonts w:ascii="Arial Narrow" w:hAnsi="Arial Narrow"/>
                <w:color w:val="000000"/>
                <w:sz w:val="22"/>
                <w:szCs w:val="22"/>
                <w:lang w:val="en-GB"/>
              </w:rPr>
              <w:t xml:space="preserve">The Kyoto Protocol </w:t>
            </w:r>
            <w:r w:rsidR="00816476">
              <w:rPr>
                <w:rFonts w:ascii="Arial Narrow" w:hAnsi="Arial Narrow"/>
                <w:color w:val="000000"/>
                <w:sz w:val="22"/>
                <w:szCs w:val="22"/>
                <w:lang w:val="en-GB"/>
              </w:rPr>
              <w:t xml:space="preserve">(KP) </w:t>
            </w:r>
            <w:r w:rsidRPr="00F0600A">
              <w:rPr>
                <w:rFonts w:ascii="Arial Narrow" w:hAnsi="Arial Narrow"/>
                <w:color w:val="000000"/>
                <w:sz w:val="22"/>
                <w:szCs w:val="22"/>
                <w:lang w:val="en-GB"/>
              </w:rPr>
              <w:t>provides a clear framework for industrialized country action</w:t>
            </w:r>
            <w:r w:rsidR="00991578">
              <w:rPr>
                <w:rFonts w:ascii="Arial Narrow" w:hAnsi="Arial Narrow"/>
                <w:color w:val="000000"/>
                <w:sz w:val="22"/>
                <w:szCs w:val="22"/>
                <w:lang w:val="en-GB"/>
              </w:rPr>
              <w:t xml:space="preserve"> with</w:t>
            </w:r>
            <w:r w:rsidR="00096072">
              <w:rPr>
                <w:rFonts w:ascii="Arial Narrow" w:hAnsi="Arial Narrow"/>
                <w:color w:val="000000"/>
                <w:sz w:val="22"/>
                <w:szCs w:val="22"/>
                <w:lang w:val="en-GB"/>
              </w:rPr>
              <w:t xml:space="preserve"> the</w:t>
            </w:r>
            <w:r w:rsidR="00991578">
              <w:rPr>
                <w:rFonts w:ascii="Arial Narrow" w:hAnsi="Arial Narrow"/>
                <w:color w:val="000000"/>
                <w:sz w:val="22"/>
                <w:szCs w:val="22"/>
                <w:lang w:val="en-GB"/>
              </w:rPr>
              <w:t xml:space="preserve"> first commitment period expiring 2012</w:t>
            </w:r>
            <w:r w:rsidRPr="00F0600A">
              <w:rPr>
                <w:rFonts w:ascii="Arial Narrow" w:hAnsi="Arial Narrow"/>
                <w:color w:val="000000"/>
                <w:sz w:val="22"/>
                <w:szCs w:val="22"/>
                <w:lang w:val="en-GB"/>
              </w:rPr>
              <w:t xml:space="preserve">, and there is no time – or need - to renegotiate the fundamentals of </w:t>
            </w:r>
            <w:r w:rsidRPr="00F0600A">
              <w:rPr>
                <w:rFonts w:ascii="Arial Narrow" w:hAnsi="Arial Narrow"/>
                <w:color w:val="000000"/>
                <w:sz w:val="22"/>
                <w:szCs w:val="22"/>
                <w:lang w:val="en-GB"/>
              </w:rPr>
              <w:lastRenderedPageBreak/>
              <w:t xml:space="preserve">its architecture. </w:t>
            </w:r>
            <w:r w:rsidR="00CC527C" w:rsidRPr="00F0600A">
              <w:rPr>
                <w:rFonts w:ascii="Arial Narrow" w:hAnsi="Arial Narrow"/>
                <w:color w:val="000000"/>
                <w:sz w:val="22"/>
                <w:szCs w:val="22"/>
                <w:lang w:val="en-GB"/>
              </w:rPr>
              <w:t xml:space="preserve">As a result, </w:t>
            </w:r>
            <w:r w:rsidR="00CC527C" w:rsidRPr="00F0600A">
              <w:rPr>
                <w:rFonts w:ascii="Arial Narrow" w:hAnsi="Arial Narrow"/>
                <w:color w:val="000000"/>
                <w:sz w:val="22"/>
                <w:szCs w:val="22"/>
              </w:rPr>
              <w:t xml:space="preserve">WWF expects all developed countries in the KP to agree to a </w:t>
            </w:r>
            <w:r w:rsidR="00816476">
              <w:rPr>
                <w:rFonts w:ascii="Arial Narrow" w:hAnsi="Arial Narrow"/>
                <w:color w:val="000000"/>
                <w:sz w:val="22"/>
                <w:szCs w:val="22"/>
              </w:rPr>
              <w:t>second</w:t>
            </w:r>
            <w:r w:rsidR="00816476" w:rsidRPr="00F0600A">
              <w:rPr>
                <w:rFonts w:ascii="Arial Narrow" w:hAnsi="Arial Narrow"/>
                <w:color w:val="000000"/>
                <w:sz w:val="22"/>
                <w:szCs w:val="22"/>
              </w:rPr>
              <w:t xml:space="preserve"> </w:t>
            </w:r>
            <w:r w:rsidR="00CC527C" w:rsidRPr="00F0600A">
              <w:rPr>
                <w:rFonts w:ascii="Arial Narrow" w:hAnsi="Arial Narrow"/>
                <w:color w:val="000000"/>
                <w:sz w:val="22"/>
                <w:szCs w:val="22"/>
              </w:rPr>
              <w:t>commitment period</w:t>
            </w:r>
            <w:r w:rsidR="00CC527C" w:rsidRPr="00F0600A">
              <w:rPr>
                <w:rFonts w:ascii="Arial Narrow" w:hAnsi="Arial Narrow"/>
                <w:color w:val="000000"/>
                <w:sz w:val="22"/>
                <w:szCs w:val="22"/>
                <w:lang w:val="en-GB"/>
              </w:rPr>
              <w:t xml:space="preserve"> and inscribe their new emissions reduction commitments for the 2013-17 period within the KP framework. It is equally clear that the work of the </w:t>
            </w:r>
            <w:r w:rsidR="00816476">
              <w:rPr>
                <w:rFonts w:ascii="Arial Narrow" w:hAnsi="Arial Narrow"/>
                <w:color w:val="000000"/>
                <w:sz w:val="22"/>
                <w:szCs w:val="22"/>
                <w:lang w:val="en-GB"/>
              </w:rPr>
              <w:t>Long-term Cooperative Action (LCA)</w:t>
            </w:r>
            <w:r w:rsidR="00816476" w:rsidRPr="00F0600A">
              <w:rPr>
                <w:rFonts w:ascii="Arial Narrow" w:hAnsi="Arial Narrow"/>
                <w:color w:val="000000"/>
                <w:sz w:val="22"/>
                <w:szCs w:val="22"/>
                <w:lang w:val="en-GB"/>
              </w:rPr>
              <w:t xml:space="preserve"> </w:t>
            </w:r>
            <w:r w:rsidR="00CC527C" w:rsidRPr="00F0600A">
              <w:rPr>
                <w:rFonts w:ascii="Arial Narrow" w:hAnsi="Arial Narrow"/>
                <w:color w:val="000000"/>
                <w:sz w:val="22"/>
                <w:szCs w:val="22"/>
                <w:lang w:val="en-GB"/>
              </w:rPr>
              <w:t>track needs to deliver on the promise of the Bali Action Plan and agree</w:t>
            </w:r>
            <w:r w:rsidR="00BB21D5">
              <w:rPr>
                <w:rFonts w:ascii="Arial Narrow" w:hAnsi="Arial Narrow"/>
                <w:color w:val="000000"/>
                <w:sz w:val="22"/>
                <w:szCs w:val="22"/>
                <w:lang w:val="en-GB"/>
              </w:rPr>
              <w:t xml:space="preserve"> on</w:t>
            </w:r>
            <w:r w:rsidR="00CC527C" w:rsidRPr="00F0600A">
              <w:rPr>
                <w:rFonts w:ascii="Arial Narrow" w:hAnsi="Arial Narrow"/>
                <w:color w:val="000000"/>
                <w:sz w:val="22"/>
                <w:szCs w:val="22"/>
                <w:lang w:val="en-GB"/>
              </w:rPr>
              <w:t xml:space="preserve"> a firm time-bound </w:t>
            </w:r>
            <w:r w:rsidR="00CC527C" w:rsidRPr="00F0600A">
              <w:rPr>
                <w:rFonts w:ascii="Arial Narrow" w:hAnsi="Arial Narrow"/>
                <w:b/>
                <w:i/>
                <w:color w:val="000000"/>
                <w:sz w:val="22"/>
                <w:szCs w:val="22"/>
                <w:lang w:val="en-GB"/>
              </w:rPr>
              <w:t>mandate</w:t>
            </w:r>
            <w:r w:rsidR="00CC527C" w:rsidRPr="00F0600A">
              <w:rPr>
                <w:rFonts w:ascii="Arial Narrow" w:hAnsi="Arial Narrow"/>
                <w:color w:val="000000"/>
                <w:sz w:val="22"/>
                <w:szCs w:val="22"/>
                <w:lang w:val="en-GB"/>
              </w:rPr>
              <w:t xml:space="preserve"> in Durban for a comprehensive, if differentiated, legally binding agreement (treaty)</w:t>
            </w:r>
            <w:r w:rsidR="00487A54">
              <w:rPr>
                <w:rFonts w:ascii="Arial Narrow" w:hAnsi="Arial Narrow"/>
                <w:color w:val="000000"/>
                <w:sz w:val="22"/>
                <w:szCs w:val="22"/>
                <w:lang w:val="en-GB"/>
              </w:rPr>
              <w:t xml:space="preserve">. This future agreement should </w:t>
            </w:r>
            <w:r w:rsidR="00F0600A" w:rsidRPr="00F0600A">
              <w:rPr>
                <w:rFonts w:ascii="Arial Narrow" w:hAnsi="Arial Narrow"/>
                <w:color w:val="000000"/>
                <w:sz w:val="22"/>
                <w:szCs w:val="22"/>
                <w:lang w:val="en-GB"/>
              </w:rPr>
              <w:t xml:space="preserve">respond to the results of the 1.5ºC review starting in 2013, and the findings, even if preliminary, of the </w:t>
            </w:r>
            <w:r w:rsidR="00BB21D5" w:rsidRPr="00F0600A">
              <w:rPr>
                <w:rFonts w:ascii="Arial Narrow" w:hAnsi="Arial Narrow"/>
                <w:color w:val="000000"/>
                <w:sz w:val="22"/>
                <w:szCs w:val="22"/>
                <w:lang w:val="en-GB"/>
              </w:rPr>
              <w:t>I</w:t>
            </w:r>
            <w:r w:rsidR="00BB21D5">
              <w:rPr>
                <w:rFonts w:ascii="Arial Narrow" w:hAnsi="Arial Narrow"/>
                <w:color w:val="000000"/>
                <w:sz w:val="22"/>
                <w:szCs w:val="22"/>
                <w:lang w:val="en-GB"/>
              </w:rPr>
              <w:t>ntergovernmental Panel on Climate Change (IPCC)</w:t>
            </w:r>
            <w:r w:rsidR="00BB21D5" w:rsidRPr="00F0600A">
              <w:rPr>
                <w:rFonts w:ascii="Arial Narrow" w:hAnsi="Arial Narrow"/>
                <w:color w:val="000000"/>
                <w:sz w:val="22"/>
                <w:szCs w:val="22"/>
                <w:lang w:val="en-GB"/>
              </w:rPr>
              <w:t xml:space="preserve">’s </w:t>
            </w:r>
            <w:r w:rsidR="00F0600A" w:rsidRPr="00F0600A">
              <w:rPr>
                <w:rFonts w:ascii="Arial Narrow" w:hAnsi="Arial Narrow"/>
                <w:color w:val="000000"/>
                <w:sz w:val="22"/>
                <w:szCs w:val="22"/>
                <w:lang w:val="en-GB"/>
              </w:rPr>
              <w:t>5</w:t>
            </w:r>
            <w:r w:rsidR="00F0600A" w:rsidRPr="00F0600A">
              <w:rPr>
                <w:rFonts w:ascii="Arial Narrow" w:hAnsi="Arial Narrow"/>
                <w:color w:val="000000"/>
                <w:sz w:val="22"/>
                <w:szCs w:val="22"/>
                <w:vertAlign w:val="superscript"/>
                <w:lang w:val="en-GB"/>
              </w:rPr>
              <w:t>th</w:t>
            </w:r>
            <w:r w:rsidR="00F0600A" w:rsidRPr="00F0600A">
              <w:rPr>
                <w:rFonts w:ascii="Arial Narrow" w:hAnsi="Arial Narrow"/>
                <w:color w:val="000000"/>
                <w:sz w:val="22"/>
                <w:szCs w:val="22"/>
                <w:lang w:val="en-GB"/>
              </w:rPr>
              <w:t xml:space="preserve"> Assessment Report.</w:t>
            </w:r>
            <w:r w:rsidR="00CC527C" w:rsidRPr="00F0600A">
              <w:rPr>
                <w:rFonts w:ascii="Arial Narrow" w:hAnsi="Arial Narrow"/>
                <w:color w:val="000000"/>
                <w:sz w:val="22"/>
                <w:szCs w:val="22"/>
                <w:lang w:val="en-GB"/>
              </w:rPr>
              <w:t xml:space="preserve"> All developed non-KP parties should inscribe their comparable emission reduction commitments in a Durban COP agreement</w:t>
            </w:r>
            <w:r w:rsidR="00951F71">
              <w:rPr>
                <w:rFonts w:ascii="Arial Narrow" w:hAnsi="Arial Narrow"/>
                <w:color w:val="000000"/>
                <w:sz w:val="22"/>
                <w:szCs w:val="22"/>
                <w:lang w:val="en-GB"/>
              </w:rPr>
              <w:t>.</w:t>
            </w:r>
            <w:r w:rsidR="00CC527C" w:rsidRPr="00F0600A">
              <w:rPr>
                <w:rFonts w:ascii="Arial Narrow" w:hAnsi="Arial Narrow"/>
                <w:color w:val="000000"/>
                <w:sz w:val="22"/>
                <w:szCs w:val="22"/>
                <w:lang w:val="en-GB"/>
              </w:rPr>
              <w:t xml:space="preserve"> </w:t>
            </w:r>
            <w:r w:rsidR="00951F71">
              <w:rPr>
                <w:rFonts w:ascii="Arial Narrow" w:hAnsi="Arial Narrow"/>
                <w:color w:val="000000"/>
                <w:sz w:val="22"/>
                <w:szCs w:val="22"/>
                <w:lang w:val="en-GB"/>
              </w:rPr>
              <w:t>A</w:t>
            </w:r>
            <w:r w:rsidR="00CC527C" w:rsidRPr="00F0600A">
              <w:rPr>
                <w:rFonts w:ascii="Arial Narrow" w:hAnsi="Arial Narrow"/>
                <w:color w:val="000000"/>
                <w:sz w:val="22"/>
                <w:szCs w:val="22"/>
                <w:lang w:val="en-GB"/>
              </w:rPr>
              <w:t>ll developing country parties should also inscribe their voluntary commitments on the basis of the principles of equity and common but differentiated responsibilities and respective capabilities.</w:t>
            </w:r>
            <w:r w:rsidR="00F0600A" w:rsidRPr="00F0600A">
              <w:rPr>
                <w:rFonts w:ascii="Arial Narrow" w:hAnsi="Arial Narrow"/>
                <w:color w:val="000000"/>
                <w:sz w:val="22"/>
                <w:szCs w:val="22"/>
                <w:lang w:val="en-GB"/>
              </w:rPr>
              <w:t xml:space="preserve"> </w:t>
            </w:r>
          </w:p>
          <w:p w:rsidR="00B75559" w:rsidRPr="00F0600A" w:rsidRDefault="00B75559" w:rsidP="00E0500E">
            <w:pPr>
              <w:jc w:val="both"/>
              <w:rPr>
                <w:rFonts w:ascii="Arial Narrow" w:hAnsi="Arial Narrow" w:cs="Arial"/>
                <w:b/>
                <w:color w:val="06804F"/>
                <w:sz w:val="22"/>
                <w:szCs w:val="22"/>
              </w:rPr>
            </w:pPr>
          </w:p>
        </w:tc>
      </w:tr>
      <w:tr w:rsidR="00E65D2C" w:rsidRPr="000C2196" w:rsidTr="000A1B97">
        <w:trPr>
          <w:gridAfter w:val="1"/>
          <w:wAfter w:w="6291" w:type="dxa"/>
          <w:trHeight w:val="316"/>
        </w:trPr>
        <w:tc>
          <w:tcPr>
            <w:tcW w:w="1548" w:type="dxa"/>
          </w:tcPr>
          <w:p w:rsidR="00E65D2C" w:rsidRPr="00F70C38" w:rsidRDefault="00E65D2C" w:rsidP="00E0500E">
            <w:pPr>
              <w:jc w:val="both"/>
              <w:rPr>
                <w:rFonts w:ascii="Arial Narrow" w:hAnsi="Arial Narrow" w:cs="Arial"/>
                <w:b/>
                <w:color w:val="06804F"/>
              </w:rPr>
            </w:pPr>
            <w:r w:rsidRPr="00F70C38">
              <w:rPr>
                <w:rFonts w:ascii="Arial Narrow" w:hAnsi="Arial Narrow" w:cs="Arial"/>
                <w:b/>
                <w:color w:val="06804F"/>
              </w:rPr>
              <w:lastRenderedPageBreak/>
              <w:t>Climate Finance</w:t>
            </w:r>
          </w:p>
        </w:tc>
        <w:tc>
          <w:tcPr>
            <w:tcW w:w="7349" w:type="dxa"/>
          </w:tcPr>
          <w:p w:rsidR="00DC6D01" w:rsidRPr="00E51B9D" w:rsidRDefault="00DC6D01" w:rsidP="00DC6D01">
            <w:pPr>
              <w:pStyle w:val="PlainText"/>
              <w:jc w:val="both"/>
              <w:rPr>
                <w:sz w:val="22"/>
                <w:szCs w:val="22"/>
                <w:lang w:eastAsia="en-US"/>
              </w:rPr>
            </w:pPr>
            <w:r>
              <w:rPr>
                <w:rStyle w:val="Heading2Char"/>
                <w:rFonts w:ascii="Arial Narrow" w:hAnsi="Arial Narrow"/>
                <w:color w:val="06804F"/>
                <w:sz w:val="22"/>
                <w:szCs w:val="22"/>
              </w:rPr>
              <w:t>Operationalise the Green Climate Fund, c</w:t>
            </w:r>
            <w:r w:rsidR="00E65D2C" w:rsidRPr="00F0600A">
              <w:rPr>
                <w:rStyle w:val="Heading2Char"/>
                <w:rFonts w:ascii="Arial Narrow" w:hAnsi="Arial Narrow"/>
                <w:color w:val="06804F"/>
                <w:sz w:val="22"/>
                <w:szCs w:val="22"/>
              </w:rPr>
              <w:t>ommit</w:t>
            </w:r>
            <w:r w:rsidR="00BB21D5">
              <w:rPr>
                <w:rStyle w:val="Heading2Char"/>
                <w:rFonts w:ascii="Arial Narrow" w:hAnsi="Arial Narrow"/>
                <w:color w:val="06804F"/>
                <w:sz w:val="22"/>
                <w:szCs w:val="22"/>
              </w:rPr>
              <w:t xml:space="preserve"> </w:t>
            </w:r>
            <w:r w:rsidR="00E65D2C" w:rsidRPr="00F0600A">
              <w:rPr>
                <w:rStyle w:val="Heading2Char"/>
                <w:rFonts w:ascii="Arial Narrow" w:hAnsi="Arial Narrow"/>
                <w:color w:val="06804F"/>
                <w:sz w:val="22"/>
                <w:szCs w:val="22"/>
              </w:rPr>
              <w:t>to financing starting in 2013 and</w:t>
            </w:r>
            <w:r w:rsidR="00BB21D5">
              <w:rPr>
                <w:rStyle w:val="Heading2Char"/>
                <w:rFonts w:ascii="Arial Narrow" w:hAnsi="Arial Narrow"/>
                <w:color w:val="06804F"/>
                <w:sz w:val="22"/>
                <w:szCs w:val="22"/>
              </w:rPr>
              <w:t xml:space="preserve"> make </w:t>
            </w:r>
            <w:r w:rsidR="00E65D2C" w:rsidRPr="00F0600A">
              <w:rPr>
                <w:rStyle w:val="Heading2Char"/>
                <w:rFonts w:ascii="Arial Narrow" w:hAnsi="Arial Narrow"/>
                <w:color w:val="06804F"/>
                <w:sz w:val="22"/>
                <w:szCs w:val="22"/>
              </w:rPr>
              <w:t>progress on ne</w:t>
            </w:r>
            <w:r w:rsidR="00766E6C" w:rsidRPr="00F0600A">
              <w:rPr>
                <w:rStyle w:val="Heading2Char"/>
                <w:rFonts w:ascii="Arial Narrow" w:hAnsi="Arial Narrow"/>
                <w:color w:val="06804F"/>
                <w:sz w:val="22"/>
                <w:szCs w:val="22"/>
              </w:rPr>
              <w:t>w sources of long-term financing</w:t>
            </w:r>
            <w:r w:rsidR="00CC527C" w:rsidRPr="00F0600A">
              <w:rPr>
                <w:rStyle w:val="Heading2Char"/>
                <w:rFonts w:ascii="Arial Narrow" w:hAnsi="Arial Narrow"/>
                <w:color w:val="06804F"/>
                <w:sz w:val="22"/>
                <w:szCs w:val="22"/>
              </w:rPr>
              <w:t>.</w:t>
            </w:r>
            <w:r w:rsidR="00E65D2C" w:rsidRPr="00F0600A">
              <w:rPr>
                <w:rStyle w:val="Heading2Char"/>
                <w:rFonts w:ascii="Arial Narrow" w:hAnsi="Arial Narrow"/>
                <w:color w:val="06804F"/>
                <w:sz w:val="22"/>
                <w:szCs w:val="22"/>
              </w:rPr>
              <w:t xml:space="preserve"> </w:t>
            </w:r>
            <w:r w:rsidRPr="00E51B9D">
              <w:rPr>
                <w:sz w:val="22"/>
                <w:szCs w:val="22"/>
                <w:lang w:eastAsia="en-US"/>
              </w:rPr>
              <w:t xml:space="preserve">Parties </w:t>
            </w:r>
            <w:r>
              <w:rPr>
                <w:sz w:val="22"/>
                <w:szCs w:val="22"/>
                <w:lang w:eastAsia="en-US"/>
              </w:rPr>
              <w:t xml:space="preserve">need to </w:t>
            </w:r>
            <w:r w:rsidR="00AC418F">
              <w:rPr>
                <w:sz w:val="22"/>
                <w:szCs w:val="22"/>
                <w:lang w:eastAsia="en-US"/>
              </w:rPr>
              <w:t>approve</w:t>
            </w:r>
            <w:r>
              <w:rPr>
                <w:sz w:val="22"/>
                <w:szCs w:val="22"/>
                <w:lang w:eastAsia="en-US"/>
              </w:rPr>
              <w:t xml:space="preserve"> the </w:t>
            </w:r>
            <w:r w:rsidR="00BB21D5">
              <w:rPr>
                <w:sz w:val="22"/>
                <w:szCs w:val="22"/>
                <w:lang w:eastAsia="en-US"/>
              </w:rPr>
              <w:t>r</w:t>
            </w:r>
            <w:r>
              <w:rPr>
                <w:sz w:val="22"/>
                <w:szCs w:val="22"/>
                <w:lang w:eastAsia="en-US"/>
              </w:rPr>
              <w:t>eport submitted by the Transitional Committee on the design and operationalization of the Green Climate Fund so that the Board and the S</w:t>
            </w:r>
            <w:r w:rsidRPr="00E51B9D">
              <w:rPr>
                <w:sz w:val="22"/>
                <w:szCs w:val="22"/>
                <w:lang w:eastAsia="en-US"/>
              </w:rPr>
              <w:t>ecretariat</w:t>
            </w:r>
            <w:r>
              <w:rPr>
                <w:sz w:val="22"/>
                <w:szCs w:val="22"/>
                <w:lang w:eastAsia="en-US"/>
              </w:rPr>
              <w:t xml:space="preserve"> of the Green Climate Fund can </w:t>
            </w:r>
            <w:r w:rsidR="00285CAB">
              <w:rPr>
                <w:sz w:val="22"/>
                <w:szCs w:val="22"/>
                <w:lang w:eastAsia="en-US"/>
              </w:rPr>
              <w:t>start work immediately</w:t>
            </w:r>
            <w:r w:rsidRPr="00E51B9D">
              <w:rPr>
                <w:sz w:val="22"/>
                <w:szCs w:val="22"/>
                <w:lang w:eastAsia="en-US"/>
              </w:rPr>
              <w:t xml:space="preserve"> </w:t>
            </w:r>
            <w:r w:rsidR="00951F71">
              <w:rPr>
                <w:sz w:val="22"/>
                <w:szCs w:val="22"/>
                <w:lang w:eastAsia="en-US"/>
              </w:rPr>
              <w:t xml:space="preserve">in </w:t>
            </w:r>
            <w:r w:rsidRPr="00E51B9D">
              <w:rPr>
                <w:sz w:val="22"/>
                <w:szCs w:val="22"/>
                <w:lang w:eastAsia="en-US"/>
              </w:rPr>
              <w:t>2012. Additionally</w:t>
            </w:r>
            <w:r w:rsidR="00951F71">
              <w:rPr>
                <w:sz w:val="22"/>
                <w:szCs w:val="22"/>
                <w:lang w:eastAsia="en-US"/>
              </w:rPr>
              <w:t>,</w:t>
            </w:r>
            <w:r w:rsidRPr="00E51B9D">
              <w:rPr>
                <w:sz w:val="22"/>
                <w:szCs w:val="22"/>
                <w:lang w:eastAsia="en-US"/>
              </w:rPr>
              <w:t xml:space="preserve"> we </w:t>
            </w:r>
            <w:r w:rsidR="00BB21D5">
              <w:rPr>
                <w:sz w:val="22"/>
                <w:szCs w:val="22"/>
                <w:lang w:eastAsia="en-US"/>
              </w:rPr>
              <w:t>expect</w:t>
            </w:r>
            <w:r w:rsidR="00BB21D5" w:rsidRPr="00E51B9D">
              <w:rPr>
                <w:sz w:val="22"/>
                <w:szCs w:val="22"/>
                <w:lang w:eastAsia="en-US"/>
              </w:rPr>
              <w:t xml:space="preserve"> </w:t>
            </w:r>
            <w:r w:rsidRPr="00E51B9D">
              <w:rPr>
                <w:sz w:val="22"/>
                <w:szCs w:val="22"/>
                <w:lang w:eastAsia="en-US"/>
              </w:rPr>
              <w:t>financ</w:t>
            </w:r>
            <w:r w:rsidR="00BB21D5">
              <w:rPr>
                <w:sz w:val="22"/>
                <w:szCs w:val="22"/>
                <w:lang w:eastAsia="en-US"/>
              </w:rPr>
              <w:t>ing</w:t>
            </w:r>
            <w:r w:rsidRPr="00E51B9D">
              <w:rPr>
                <w:sz w:val="22"/>
                <w:szCs w:val="22"/>
                <w:lang w:eastAsia="en-US"/>
              </w:rPr>
              <w:t xml:space="preserve"> commitments in Durban for the </w:t>
            </w:r>
            <w:r w:rsidR="00285CAB">
              <w:rPr>
                <w:sz w:val="22"/>
                <w:szCs w:val="22"/>
                <w:lang w:eastAsia="en-US"/>
              </w:rPr>
              <w:t xml:space="preserve">capitalization of the </w:t>
            </w:r>
            <w:r w:rsidRPr="00E51B9D">
              <w:rPr>
                <w:sz w:val="22"/>
                <w:szCs w:val="22"/>
                <w:lang w:eastAsia="en-US"/>
              </w:rPr>
              <w:t xml:space="preserve">Green Climate Fund, </w:t>
            </w:r>
            <w:r w:rsidR="00BB21D5">
              <w:rPr>
                <w:sz w:val="22"/>
                <w:szCs w:val="22"/>
                <w:lang w:eastAsia="en-US"/>
              </w:rPr>
              <w:t xml:space="preserve">to ensure the first flows of funding </w:t>
            </w:r>
            <w:r w:rsidRPr="00E51B9D">
              <w:rPr>
                <w:sz w:val="22"/>
                <w:szCs w:val="22"/>
                <w:lang w:eastAsia="en-US"/>
              </w:rPr>
              <w:t xml:space="preserve">in 2012. </w:t>
            </w:r>
          </w:p>
          <w:p w:rsidR="00DC6D01" w:rsidRDefault="00DC6D01" w:rsidP="00DC6D01">
            <w:pPr>
              <w:jc w:val="both"/>
              <w:rPr>
                <w:rFonts w:ascii="Arial Narrow" w:hAnsi="Arial Narrow"/>
                <w:sz w:val="22"/>
                <w:szCs w:val="22"/>
                <w:lang w:eastAsia="en-US"/>
              </w:rPr>
            </w:pPr>
          </w:p>
          <w:p w:rsidR="00285CAB" w:rsidRDefault="005D7A4C" w:rsidP="007F7E46">
            <w:pPr>
              <w:jc w:val="both"/>
              <w:rPr>
                <w:rFonts w:ascii="Arial Narrow" w:hAnsi="Arial Narrow"/>
                <w:sz w:val="22"/>
                <w:szCs w:val="22"/>
                <w:lang w:eastAsia="en-US"/>
              </w:rPr>
            </w:pPr>
            <w:r w:rsidRPr="00F0600A">
              <w:rPr>
                <w:rFonts w:ascii="Arial Narrow" w:hAnsi="Arial Narrow"/>
                <w:sz w:val="22"/>
                <w:szCs w:val="22"/>
                <w:lang w:eastAsia="en-US"/>
              </w:rPr>
              <w:t>Parties</w:t>
            </w:r>
            <w:r w:rsidR="00E65D2C" w:rsidRPr="00F0600A">
              <w:rPr>
                <w:rFonts w:ascii="Arial Narrow" w:hAnsi="Arial Narrow"/>
                <w:sz w:val="22"/>
                <w:szCs w:val="22"/>
                <w:lang w:eastAsia="en-US"/>
              </w:rPr>
              <w:t xml:space="preserve"> must </w:t>
            </w:r>
            <w:r w:rsidR="00285CAB">
              <w:rPr>
                <w:rFonts w:ascii="Arial Narrow" w:hAnsi="Arial Narrow"/>
                <w:sz w:val="22"/>
                <w:szCs w:val="22"/>
                <w:lang w:eastAsia="en-US"/>
              </w:rPr>
              <w:t xml:space="preserve">also </w:t>
            </w:r>
            <w:r w:rsidR="00E65D2C" w:rsidRPr="00F0600A">
              <w:rPr>
                <w:rFonts w:ascii="Arial Narrow" w:hAnsi="Arial Narrow"/>
                <w:sz w:val="22"/>
                <w:szCs w:val="22"/>
                <w:lang w:eastAsia="en-US"/>
              </w:rPr>
              <w:t xml:space="preserve">adopt a comprehensive decision on sources of finance that ensure </w:t>
            </w:r>
            <w:r w:rsidR="003D206B">
              <w:rPr>
                <w:rFonts w:ascii="Arial Narrow" w:hAnsi="Arial Narrow"/>
                <w:sz w:val="22"/>
                <w:szCs w:val="22"/>
                <w:lang w:eastAsia="en-US"/>
              </w:rPr>
              <w:t>sufficient</w:t>
            </w:r>
            <w:r w:rsidR="00BB21D5">
              <w:rPr>
                <w:rFonts w:ascii="Arial Narrow" w:hAnsi="Arial Narrow"/>
                <w:sz w:val="22"/>
                <w:szCs w:val="22"/>
                <w:lang w:eastAsia="en-US"/>
              </w:rPr>
              <w:t xml:space="preserve"> financing of </w:t>
            </w:r>
            <w:r w:rsidR="00E65D2C" w:rsidRPr="00F0600A">
              <w:rPr>
                <w:rFonts w:ascii="Arial Narrow" w:hAnsi="Arial Narrow"/>
                <w:sz w:val="22"/>
                <w:szCs w:val="22"/>
                <w:lang w:eastAsia="en-US"/>
              </w:rPr>
              <w:t xml:space="preserve">actions to reduce emissions and prepare for and adapt to climate impacts in developing countries. This will include commitments to financing </w:t>
            </w:r>
            <w:r w:rsidR="00B90D15">
              <w:rPr>
                <w:rFonts w:ascii="Arial Narrow" w:hAnsi="Arial Narrow"/>
                <w:sz w:val="22"/>
                <w:szCs w:val="22"/>
                <w:lang w:eastAsia="en-US"/>
              </w:rPr>
              <w:t>for the 2013-15 period</w:t>
            </w:r>
            <w:r w:rsidR="00E65D2C" w:rsidRPr="00F0600A">
              <w:rPr>
                <w:rFonts w:ascii="Arial Narrow" w:hAnsi="Arial Narrow"/>
                <w:sz w:val="22"/>
                <w:szCs w:val="22"/>
                <w:lang w:eastAsia="en-US"/>
              </w:rPr>
              <w:t>, scaling up rapidly</w:t>
            </w:r>
            <w:r w:rsidR="00E90200" w:rsidRPr="00F0600A">
              <w:rPr>
                <w:rFonts w:ascii="Arial Narrow" w:hAnsi="Arial Narrow"/>
                <w:sz w:val="22"/>
                <w:szCs w:val="22"/>
                <w:lang w:eastAsia="en-US"/>
              </w:rPr>
              <w:t xml:space="preserve"> from fast start funding levels</w:t>
            </w:r>
            <w:r w:rsidR="00E65D2C" w:rsidRPr="00F0600A">
              <w:rPr>
                <w:rFonts w:ascii="Arial Narrow" w:hAnsi="Arial Narrow"/>
                <w:sz w:val="22"/>
                <w:szCs w:val="22"/>
                <w:lang w:eastAsia="en-US"/>
              </w:rPr>
              <w:t xml:space="preserve"> to at least the existing commitment of $100 billion by 2020</w:t>
            </w:r>
            <w:r w:rsidR="00E90200" w:rsidRPr="00F0600A">
              <w:rPr>
                <w:rFonts w:ascii="Arial Narrow" w:hAnsi="Arial Narrow"/>
                <w:sz w:val="22"/>
                <w:szCs w:val="22"/>
                <w:lang w:eastAsia="en-US"/>
              </w:rPr>
              <w:t xml:space="preserve">. This commitment should be met </w:t>
            </w:r>
            <w:r w:rsidR="00285CAB">
              <w:rPr>
                <w:rFonts w:ascii="Arial Narrow" w:hAnsi="Arial Narrow"/>
                <w:sz w:val="22"/>
                <w:szCs w:val="22"/>
                <w:lang w:eastAsia="en-US"/>
              </w:rPr>
              <w:t>from</w:t>
            </w:r>
            <w:r w:rsidR="00E65D2C" w:rsidRPr="00F0600A">
              <w:rPr>
                <w:rFonts w:ascii="Arial Narrow" w:hAnsi="Arial Narrow"/>
                <w:sz w:val="22"/>
                <w:szCs w:val="22"/>
                <w:lang w:eastAsia="en-US"/>
              </w:rPr>
              <w:t xml:space="preserve"> predominately public funding </w:t>
            </w:r>
            <w:r w:rsidR="00E90200" w:rsidRPr="00F0600A">
              <w:rPr>
                <w:rFonts w:ascii="Arial Narrow" w:hAnsi="Arial Narrow"/>
                <w:sz w:val="22"/>
                <w:szCs w:val="22"/>
                <w:lang w:eastAsia="en-US"/>
              </w:rPr>
              <w:t xml:space="preserve">delivered through </w:t>
            </w:r>
            <w:r w:rsidR="00E65D2C" w:rsidRPr="00F0600A">
              <w:rPr>
                <w:rFonts w:ascii="Arial Narrow" w:hAnsi="Arial Narrow"/>
                <w:sz w:val="22"/>
                <w:szCs w:val="22"/>
                <w:lang w:eastAsia="en-US"/>
              </w:rPr>
              <w:t>the</w:t>
            </w:r>
            <w:r w:rsidR="00E90200" w:rsidRPr="00F0600A">
              <w:rPr>
                <w:rFonts w:ascii="Arial Narrow" w:hAnsi="Arial Narrow"/>
                <w:sz w:val="22"/>
                <w:szCs w:val="22"/>
                <w:lang w:eastAsia="en-US"/>
              </w:rPr>
              <w:t xml:space="preserve"> </w:t>
            </w:r>
            <w:r w:rsidR="00285CAB">
              <w:rPr>
                <w:rFonts w:ascii="Arial Narrow" w:hAnsi="Arial Narrow"/>
                <w:sz w:val="22"/>
                <w:szCs w:val="22"/>
                <w:lang w:eastAsia="en-US"/>
              </w:rPr>
              <w:t>Green Climate Fund</w:t>
            </w:r>
            <w:r w:rsidR="00F453CA">
              <w:rPr>
                <w:rFonts w:ascii="Arial Narrow" w:hAnsi="Arial Narrow"/>
                <w:sz w:val="22"/>
                <w:szCs w:val="22"/>
                <w:lang w:eastAsia="en-US"/>
              </w:rPr>
              <w:t xml:space="preserve">. The Green Climate Fund </w:t>
            </w:r>
            <w:r w:rsidR="00285CAB">
              <w:rPr>
                <w:rFonts w:ascii="Arial Narrow" w:hAnsi="Arial Narrow"/>
                <w:sz w:val="22"/>
                <w:szCs w:val="22"/>
                <w:lang w:eastAsia="en-US"/>
              </w:rPr>
              <w:t xml:space="preserve">should </w:t>
            </w:r>
            <w:r w:rsidR="00F453CA">
              <w:rPr>
                <w:rFonts w:ascii="Arial Narrow" w:hAnsi="Arial Narrow"/>
                <w:sz w:val="22"/>
                <w:szCs w:val="22"/>
                <w:lang w:eastAsia="en-US"/>
              </w:rPr>
              <w:t>make sure to use these public funds efficiently</w:t>
            </w:r>
            <w:r w:rsidR="00BE300B">
              <w:rPr>
                <w:rFonts w:ascii="Arial Narrow" w:hAnsi="Arial Narrow"/>
                <w:sz w:val="22"/>
                <w:szCs w:val="22"/>
                <w:lang w:eastAsia="en-US"/>
              </w:rPr>
              <w:t xml:space="preserve">, </w:t>
            </w:r>
            <w:r w:rsidR="00BE300B" w:rsidRPr="00F0600A">
              <w:rPr>
                <w:rFonts w:ascii="Arial Narrow" w:hAnsi="Arial Narrow"/>
                <w:sz w:val="22"/>
                <w:szCs w:val="22"/>
                <w:lang w:eastAsia="en-US"/>
              </w:rPr>
              <w:t>in line with credible assessment of financing needs</w:t>
            </w:r>
            <w:r w:rsidR="00BE300B">
              <w:rPr>
                <w:rFonts w:ascii="Arial Narrow" w:hAnsi="Arial Narrow"/>
                <w:sz w:val="22"/>
                <w:szCs w:val="22"/>
                <w:lang w:eastAsia="en-US"/>
              </w:rPr>
              <w:t>,</w:t>
            </w:r>
            <w:r w:rsidR="00F453CA">
              <w:rPr>
                <w:rFonts w:ascii="Arial Narrow" w:hAnsi="Arial Narrow"/>
                <w:sz w:val="22"/>
                <w:szCs w:val="22"/>
                <w:lang w:eastAsia="en-US"/>
              </w:rPr>
              <w:t xml:space="preserve"> </w:t>
            </w:r>
            <w:r w:rsidR="009D4527">
              <w:rPr>
                <w:rFonts w:ascii="Arial Narrow" w:hAnsi="Arial Narrow"/>
                <w:sz w:val="22"/>
                <w:szCs w:val="22"/>
                <w:lang w:eastAsia="en-US"/>
              </w:rPr>
              <w:t xml:space="preserve">through using a range of appropriate financial instruments </w:t>
            </w:r>
            <w:r w:rsidR="00F453CA">
              <w:rPr>
                <w:rFonts w:ascii="Arial Narrow" w:hAnsi="Arial Narrow"/>
                <w:sz w:val="22"/>
                <w:szCs w:val="22"/>
                <w:lang w:eastAsia="en-US"/>
              </w:rPr>
              <w:t>in order</w:t>
            </w:r>
            <w:r w:rsidR="00285CAB">
              <w:rPr>
                <w:rFonts w:ascii="Arial Narrow" w:hAnsi="Arial Narrow"/>
                <w:sz w:val="22"/>
                <w:szCs w:val="22"/>
                <w:lang w:eastAsia="en-US"/>
              </w:rPr>
              <w:t xml:space="preserve"> to </w:t>
            </w:r>
            <w:r w:rsidR="00E65D2C" w:rsidRPr="00F0600A">
              <w:rPr>
                <w:rFonts w:ascii="Arial Narrow" w:hAnsi="Arial Narrow"/>
                <w:sz w:val="22"/>
                <w:szCs w:val="22"/>
                <w:lang w:eastAsia="en-US"/>
              </w:rPr>
              <w:t>leverag</w:t>
            </w:r>
            <w:r w:rsidR="00285CAB">
              <w:rPr>
                <w:rFonts w:ascii="Arial Narrow" w:hAnsi="Arial Narrow"/>
                <w:sz w:val="22"/>
                <w:szCs w:val="22"/>
                <w:lang w:eastAsia="en-US"/>
              </w:rPr>
              <w:t>e</w:t>
            </w:r>
            <w:r w:rsidR="00E65D2C" w:rsidRPr="00F0600A">
              <w:rPr>
                <w:rFonts w:ascii="Arial Narrow" w:hAnsi="Arial Narrow"/>
                <w:sz w:val="22"/>
                <w:szCs w:val="22"/>
                <w:lang w:eastAsia="en-US"/>
              </w:rPr>
              <w:t xml:space="preserve"> much greater private sector funding</w:t>
            </w:r>
            <w:r w:rsidR="00BE300B">
              <w:rPr>
                <w:rFonts w:ascii="Arial Narrow" w:hAnsi="Arial Narrow"/>
                <w:sz w:val="22"/>
                <w:szCs w:val="22"/>
                <w:lang w:eastAsia="en-US"/>
              </w:rPr>
              <w:t xml:space="preserve"> towards sustainable investments.</w:t>
            </w:r>
            <w:r w:rsidR="00E65D2C" w:rsidRPr="00F0600A">
              <w:rPr>
                <w:rFonts w:ascii="Arial Narrow" w:hAnsi="Arial Narrow"/>
                <w:sz w:val="22"/>
                <w:szCs w:val="22"/>
                <w:lang w:eastAsia="en-US"/>
              </w:rPr>
              <w:t xml:space="preserve"> . A useful guidepost would be to increase public finance from developed countries by $10 billion each year, starting with $20 billion in 2013 and reaching $100 billion in 2020</w:t>
            </w:r>
            <w:r w:rsidR="00F33DB2" w:rsidRPr="00F0600A">
              <w:rPr>
                <w:rFonts w:ascii="Arial Narrow" w:hAnsi="Arial Narrow"/>
                <w:sz w:val="22"/>
                <w:szCs w:val="22"/>
                <w:lang w:eastAsia="en-US"/>
              </w:rPr>
              <w:t xml:space="preserve">. </w:t>
            </w:r>
          </w:p>
          <w:p w:rsidR="00E65D2C" w:rsidRPr="00F0600A" w:rsidRDefault="00E65D2C" w:rsidP="007F7E46">
            <w:pPr>
              <w:jc w:val="both"/>
              <w:rPr>
                <w:rFonts w:ascii="Arial Narrow" w:hAnsi="Arial Narrow"/>
                <w:sz w:val="22"/>
                <w:szCs w:val="22"/>
                <w:lang w:eastAsia="en-US"/>
              </w:rPr>
            </w:pPr>
          </w:p>
          <w:p w:rsidR="00E65D2C" w:rsidRPr="00F0600A" w:rsidRDefault="00E65D2C" w:rsidP="007F7E46">
            <w:pPr>
              <w:jc w:val="both"/>
              <w:rPr>
                <w:rFonts w:ascii="Arial Narrow" w:hAnsi="Arial Narrow"/>
                <w:sz w:val="22"/>
                <w:szCs w:val="22"/>
                <w:lang w:eastAsia="en-US"/>
              </w:rPr>
            </w:pPr>
            <w:r w:rsidRPr="00F0600A">
              <w:rPr>
                <w:rFonts w:ascii="Arial Narrow" w:hAnsi="Arial Narrow"/>
                <w:sz w:val="22"/>
                <w:szCs w:val="22"/>
                <w:lang w:eastAsia="en-US"/>
              </w:rPr>
              <w:t>While it will be necessary, at least in the near term, to deliver most of this funding through developed country government budget contributions, over the medium and longer term new sources of public finance can be phased in, to provide a reliable and predictable source of finance. Promising sources of new and innovative sources of financing to supplement government budget contributions include carbon</w:t>
            </w:r>
            <w:r w:rsidR="00285CAB">
              <w:rPr>
                <w:rFonts w:ascii="Arial Narrow" w:hAnsi="Arial Narrow"/>
                <w:sz w:val="22"/>
                <w:szCs w:val="22"/>
                <w:lang w:eastAsia="en-US"/>
              </w:rPr>
              <w:t xml:space="preserve"> </w:t>
            </w:r>
            <w:r w:rsidRPr="00F0600A">
              <w:rPr>
                <w:rFonts w:ascii="Arial Narrow" w:hAnsi="Arial Narrow"/>
                <w:sz w:val="22"/>
                <w:szCs w:val="22"/>
                <w:lang w:eastAsia="en-US"/>
              </w:rPr>
              <w:t xml:space="preserve">pricing measures to address emissions </w:t>
            </w:r>
            <w:r w:rsidR="00285CAB">
              <w:rPr>
                <w:rFonts w:ascii="Arial Narrow" w:hAnsi="Arial Narrow"/>
                <w:sz w:val="22"/>
                <w:szCs w:val="22"/>
                <w:lang w:eastAsia="en-US"/>
              </w:rPr>
              <w:t xml:space="preserve">from </w:t>
            </w:r>
            <w:r w:rsidRPr="00F0600A">
              <w:rPr>
                <w:rFonts w:ascii="Arial Narrow" w:hAnsi="Arial Narrow"/>
                <w:sz w:val="22"/>
                <w:szCs w:val="22"/>
                <w:lang w:eastAsia="en-US"/>
              </w:rPr>
              <w:t>shipping and aviation, financial transaction taxes</w:t>
            </w:r>
            <w:r w:rsidR="00285CAB">
              <w:rPr>
                <w:rFonts w:ascii="Arial Narrow" w:hAnsi="Arial Narrow"/>
                <w:sz w:val="22"/>
                <w:szCs w:val="22"/>
                <w:lang w:eastAsia="en-US"/>
              </w:rPr>
              <w:t xml:space="preserve"> (FTT’s)</w:t>
            </w:r>
            <w:r w:rsidRPr="00F0600A">
              <w:rPr>
                <w:rFonts w:ascii="Arial Narrow" w:hAnsi="Arial Narrow"/>
                <w:sz w:val="22"/>
                <w:szCs w:val="22"/>
                <w:lang w:eastAsia="en-US"/>
              </w:rPr>
              <w:t>, special drawing rights, and other measures like auction</w:t>
            </w:r>
            <w:r w:rsidR="00285CAB">
              <w:rPr>
                <w:rFonts w:ascii="Arial Narrow" w:hAnsi="Arial Narrow"/>
                <w:sz w:val="22"/>
                <w:szCs w:val="22"/>
                <w:lang w:eastAsia="en-US"/>
              </w:rPr>
              <w:t>ing</w:t>
            </w:r>
            <w:r w:rsidRPr="00F0600A">
              <w:rPr>
                <w:rFonts w:ascii="Arial Narrow" w:hAnsi="Arial Narrow"/>
                <w:sz w:val="22"/>
                <w:szCs w:val="22"/>
                <w:lang w:eastAsia="en-US"/>
              </w:rPr>
              <w:t xml:space="preserve"> of emissions allowances. Durban must deliver a structured and focused work program to explore, prioritize and operationalize a range of innovative sources of finance, drawing on input from</w:t>
            </w:r>
            <w:r w:rsidR="00AE0075">
              <w:rPr>
                <w:rFonts w:ascii="Arial Narrow" w:hAnsi="Arial Narrow"/>
                <w:sz w:val="22"/>
                <w:szCs w:val="22"/>
                <w:lang w:eastAsia="en-US"/>
              </w:rPr>
              <w:t xml:space="preserve"> other</w:t>
            </w:r>
            <w:r w:rsidRPr="00F0600A">
              <w:rPr>
                <w:rFonts w:ascii="Arial Narrow" w:hAnsi="Arial Narrow"/>
                <w:sz w:val="22"/>
                <w:szCs w:val="22"/>
                <w:lang w:eastAsia="en-US"/>
              </w:rPr>
              <w:t xml:space="preserve"> fora, including the AGF, the G20 and the Leading Group on Innovative Financing for Development. The UNFCCC must play a central role </w:t>
            </w:r>
            <w:r w:rsidR="00285CAB">
              <w:rPr>
                <w:rFonts w:ascii="Arial Narrow" w:hAnsi="Arial Narrow"/>
                <w:sz w:val="22"/>
                <w:szCs w:val="22"/>
                <w:lang w:eastAsia="en-US"/>
              </w:rPr>
              <w:t xml:space="preserve">in </w:t>
            </w:r>
            <w:r w:rsidRPr="00F0600A">
              <w:rPr>
                <w:rFonts w:ascii="Arial Narrow" w:hAnsi="Arial Narrow"/>
                <w:sz w:val="22"/>
                <w:szCs w:val="22"/>
                <w:lang w:eastAsia="en-US"/>
              </w:rPr>
              <w:t>integrating the findings of various processes and</w:t>
            </w:r>
            <w:r w:rsidR="00285CAB">
              <w:rPr>
                <w:rFonts w:ascii="Arial Narrow" w:hAnsi="Arial Narrow"/>
                <w:sz w:val="22"/>
                <w:szCs w:val="22"/>
                <w:lang w:eastAsia="en-US"/>
              </w:rPr>
              <w:t xml:space="preserve"> </w:t>
            </w:r>
            <w:r w:rsidRPr="00F0600A">
              <w:rPr>
                <w:rFonts w:ascii="Arial Narrow" w:hAnsi="Arial Narrow"/>
                <w:sz w:val="22"/>
                <w:szCs w:val="22"/>
                <w:lang w:eastAsia="en-US"/>
              </w:rPr>
              <w:t xml:space="preserve">make the final decisions on mobilization, allocation and disbursement of climate finance. </w:t>
            </w:r>
          </w:p>
          <w:p w:rsidR="00E65D2C" w:rsidRPr="00F0600A" w:rsidRDefault="00E65D2C" w:rsidP="007F7E46">
            <w:pPr>
              <w:jc w:val="both"/>
              <w:rPr>
                <w:rFonts w:ascii="Arial Narrow" w:hAnsi="Arial Narrow"/>
                <w:sz w:val="22"/>
                <w:szCs w:val="22"/>
                <w:lang w:eastAsia="en-US"/>
              </w:rPr>
            </w:pPr>
          </w:p>
          <w:p w:rsidR="00E65D2C" w:rsidRPr="00E51B9D" w:rsidRDefault="00CC4ECB" w:rsidP="007F7E46">
            <w:pPr>
              <w:jc w:val="both"/>
              <w:rPr>
                <w:rFonts w:ascii="Arial Narrow" w:hAnsi="Arial Narrow"/>
                <w:sz w:val="22"/>
                <w:szCs w:val="22"/>
                <w:lang w:eastAsia="en-US"/>
              </w:rPr>
            </w:pPr>
            <w:r w:rsidRPr="00E013AE">
              <w:rPr>
                <w:rStyle w:val="Heading2Char"/>
                <w:rFonts w:ascii="Arial Narrow" w:hAnsi="Arial Narrow"/>
                <w:color w:val="06804F"/>
                <w:sz w:val="22"/>
                <w:szCs w:val="22"/>
              </w:rPr>
              <w:t xml:space="preserve">WWF has prioritized </w:t>
            </w:r>
            <w:r w:rsidR="009134EA">
              <w:rPr>
                <w:rStyle w:val="Heading2Char"/>
                <w:rFonts w:ascii="Arial Narrow" w:hAnsi="Arial Narrow"/>
                <w:color w:val="06804F"/>
                <w:sz w:val="22"/>
                <w:szCs w:val="22"/>
              </w:rPr>
              <w:t>f</w:t>
            </w:r>
            <w:r w:rsidR="00CC527C" w:rsidRPr="00E013AE">
              <w:rPr>
                <w:rStyle w:val="Heading2Char"/>
                <w:rFonts w:ascii="Arial Narrow" w:hAnsi="Arial Narrow"/>
                <w:color w:val="06804F"/>
                <w:sz w:val="22"/>
                <w:szCs w:val="22"/>
              </w:rPr>
              <w:t>inancing from aviation and shipping mechanisms</w:t>
            </w:r>
            <w:r w:rsidRPr="00E013AE">
              <w:rPr>
                <w:lang w:eastAsia="en-US"/>
              </w:rPr>
              <w:t xml:space="preserve"> as</w:t>
            </w:r>
            <w:r w:rsidR="00E65D2C" w:rsidRPr="00E013AE">
              <w:rPr>
                <w:rFonts w:ascii="Arial Narrow" w:hAnsi="Arial Narrow"/>
                <w:sz w:val="22"/>
                <w:szCs w:val="22"/>
                <w:lang w:eastAsia="en-US"/>
              </w:rPr>
              <w:t xml:space="preserve"> a particular</w:t>
            </w:r>
            <w:r w:rsidRPr="00E013AE">
              <w:rPr>
                <w:rFonts w:ascii="Arial Narrow" w:hAnsi="Arial Narrow"/>
                <w:sz w:val="22"/>
                <w:szCs w:val="22"/>
                <w:lang w:eastAsia="en-US"/>
              </w:rPr>
              <w:t>ly</w:t>
            </w:r>
            <w:r w:rsidR="00E65D2C" w:rsidRPr="00E013AE">
              <w:rPr>
                <w:rFonts w:ascii="Arial Narrow" w:hAnsi="Arial Narrow"/>
                <w:sz w:val="22"/>
                <w:szCs w:val="22"/>
                <w:lang w:eastAsia="en-US"/>
              </w:rPr>
              <w:t xml:space="preserve"> promising source of finance</w:t>
            </w:r>
            <w:r w:rsidRPr="00E013AE">
              <w:rPr>
                <w:rFonts w:ascii="Arial Narrow" w:hAnsi="Arial Narrow"/>
                <w:sz w:val="22"/>
                <w:szCs w:val="22"/>
                <w:lang w:eastAsia="en-US"/>
              </w:rPr>
              <w:t xml:space="preserve"> </w:t>
            </w:r>
            <w:r w:rsidR="00BC448F">
              <w:rPr>
                <w:rFonts w:ascii="Arial Narrow" w:hAnsi="Arial Narrow"/>
                <w:sz w:val="22"/>
                <w:szCs w:val="22"/>
                <w:lang w:eastAsia="en-US"/>
              </w:rPr>
              <w:t xml:space="preserve">for </w:t>
            </w:r>
            <w:r w:rsidR="00AC418F">
              <w:rPr>
                <w:rFonts w:ascii="Arial Narrow" w:hAnsi="Arial Narrow"/>
                <w:sz w:val="22"/>
                <w:szCs w:val="22"/>
                <w:lang w:eastAsia="en-US"/>
              </w:rPr>
              <w:t xml:space="preserve">decision </w:t>
            </w:r>
            <w:r w:rsidR="00BC448F">
              <w:rPr>
                <w:rFonts w:ascii="Arial Narrow" w:hAnsi="Arial Narrow"/>
                <w:sz w:val="22"/>
                <w:szCs w:val="22"/>
                <w:lang w:eastAsia="en-US"/>
              </w:rPr>
              <w:t>in</w:t>
            </w:r>
            <w:r w:rsidRPr="00E013AE">
              <w:rPr>
                <w:rFonts w:ascii="Arial Narrow" w:hAnsi="Arial Narrow"/>
                <w:sz w:val="22"/>
                <w:szCs w:val="22"/>
                <w:lang w:eastAsia="en-US"/>
              </w:rPr>
              <w:t xml:space="preserve"> Durban. </w:t>
            </w:r>
            <w:r w:rsidR="00E27B6F" w:rsidRPr="00AC418F">
              <w:rPr>
                <w:rFonts w:ascii="Arial Narrow" w:hAnsi="Arial Narrow"/>
                <w:sz w:val="22"/>
                <w:szCs w:val="22"/>
                <w:lang w:eastAsia="en-US"/>
              </w:rPr>
              <w:t xml:space="preserve">There are </w:t>
            </w:r>
            <w:r w:rsidR="00E65D2C" w:rsidRPr="00AC418F">
              <w:rPr>
                <w:rFonts w:ascii="Arial Narrow" w:hAnsi="Arial Narrow"/>
                <w:sz w:val="22"/>
                <w:szCs w:val="22"/>
                <w:lang w:eastAsia="en-US"/>
              </w:rPr>
              <w:t xml:space="preserve">signs of </w:t>
            </w:r>
            <w:r w:rsidR="00757BD1" w:rsidRPr="00AC418F">
              <w:rPr>
                <w:rFonts w:ascii="Arial Narrow" w:hAnsi="Arial Narrow"/>
                <w:sz w:val="22"/>
                <w:szCs w:val="22"/>
                <w:lang w:eastAsia="en-US"/>
              </w:rPr>
              <w:t xml:space="preserve">progress in discussions concerning </w:t>
            </w:r>
            <w:r w:rsidR="003D206B" w:rsidRPr="00AC418F">
              <w:rPr>
                <w:rFonts w:ascii="Arial Narrow" w:hAnsi="Arial Narrow"/>
                <w:sz w:val="22"/>
                <w:szCs w:val="22"/>
                <w:lang w:eastAsia="en-US"/>
              </w:rPr>
              <w:t>long-term finance</w:t>
            </w:r>
            <w:r w:rsidR="00757BD1" w:rsidRPr="00AC418F">
              <w:rPr>
                <w:rFonts w:ascii="Arial Narrow" w:hAnsi="Arial Narrow"/>
                <w:sz w:val="22"/>
                <w:szCs w:val="22"/>
                <w:lang w:eastAsia="en-US"/>
              </w:rPr>
              <w:t xml:space="preserve"> </w:t>
            </w:r>
            <w:r w:rsidR="003D206B" w:rsidRPr="00AC418F">
              <w:rPr>
                <w:rFonts w:ascii="Arial Narrow" w:hAnsi="Arial Narrow"/>
                <w:sz w:val="22"/>
                <w:szCs w:val="22"/>
                <w:lang w:eastAsia="en-US"/>
              </w:rPr>
              <w:t xml:space="preserve">flows </w:t>
            </w:r>
            <w:r w:rsidR="00757BD1" w:rsidRPr="00AC418F">
              <w:rPr>
                <w:rFonts w:ascii="Arial Narrow" w:hAnsi="Arial Narrow"/>
                <w:sz w:val="22"/>
                <w:szCs w:val="22"/>
                <w:lang w:eastAsia="en-US"/>
              </w:rPr>
              <w:t xml:space="preserve">from </w:t>
            </w:r>
            <w:r w:rsidR="00E65D2C" w:rsidRPr="00AC418F">
              <w:rPr>
                <w:rFonts w:ascii="Arial Narrow" w:hAnsi="Arial Narrow"/>
                <w:sz w:val="22"/>
                <w:szCs w:val="22"/>
                <w:lang w:eastAsia="en-US"/>
              </w:rPr>
              <w:t xml:space="preserve">a </w:t>
            </w:r>
            <w:r w:rsidR="00757BD1" w:rsidRPr="00AC418F">
              <w:rPr>
                <w:rFonts w:ascii="Arial Narrow" w:hAnsi="Arial Narrow"/>
                <w:sz w:val="22"/>
                <w:szCs w:val="22"/>
                <w:lang w:eastAsia="en-US"/>
              </w:rPr>
              <w:t>shipping mechanism</w:t>
            </w:r>
            <w:r w:rsidR="003D206B" w:rsidRPr="00AC418F">
              <w:rPr>
                <w:rFonts w:ascii="Arial Narrow" w:hAnsi="Arial Narrow"/>
                <w:sz w:val="22"/>
                <w:szCs w:val="22"/>
                <w:lang w:eastAsia="en-US"/>
              </w:rPr>
              <w:t>.</w:t>
            </w:r>
            <w:r w:rsidR="00757BD1" w:rsidRPr="00AC418F">
              <w:rPr>
                <w:rFonts w:ascii="Arial Narrow" w:hAnsi="Arial Narrow"/>
                <w:sz w:val="22"/>
                <w:szCs w:val="22"/>
                <w:lang w:eastAsia="en-US"/>
              </w:rPr>
              <w:t xml:space="preserve"> </w:t>
            </w:r>
            <w:r w:rsidR="003D206B" w:rsidRPr="00AC418F">
              <w:rPr>
                <w:rFonts w:ascii="Arial Narrow" w:hAnsi="Arial Narrow"/>
                <w:sz w:val="22"/>
                <w:szCs w:val="22"/>
                <w:lang w:eastAsia="en-US"/>
              </w:rPr>
              <w:t>An important reason for this progress is the</w:t>
            </w:r>
            <w:r w:rsidR="00757BD1" w:rsidRPr="00AC418F">
              <w:rPr>
                <w:rFonts w:ascii="Arial Narrow" w:hAnsi="Arial Narrow"/>
                <w:sz w:val="22"/>
                <w:szCs w:val="22"/>
                <w:lang w:eastAsia="en-US"/>
              </w:rPr>
              <w:t xml:space="preserve"> proposal</w:t>
            </w:r>
            <w:r w:rsidR="00E65D2C" w:rsidRPr="00AC418F">
              <w:rPr>
                <w:rFonts w:ascii="Arial Narrow" w:hAnsi="Arial Narrow"/>
                <w:sz w:val="22"/>
                <w:szCs w:val="22"/>
                <w:lang w:eastAsia="en-US"/>
              </w:rPr>
              <w:t xml:space="preserve"> </w:t>
            </w:r>
            <w:r w:rsidR="003D206B" w:rsidRPr="00AC418F">
              <w:rPr>
                <w:rFonts w:ascii="Arial Narrow" w:hAnsi="Arial Narrow"/>
                <w:sz w:val="22"/>
                <w:szCs w:val="22"/>
                <w:lang w:eastAsia="en-US"/>
              </w:rPr>
              <w:t xml:space="preserve">to ensure </w:t>
            </w:r>
            <w:r w:rsidR="00E65D2C" w:rsidRPr="00AC418F">
              <w:rPr>
                <w:rFonts w:ascii="Arial Narrow" w:hAnsi="Arial Narrow"/>
                <w:sz w:val="22"/>
                <w:szCs w:val="22"/>
                <w:lang w:eastAsia="en-US"/>
              </w:rPr>
              <w:t>there is “no net incidence” on developing countries, through a rebate mechanism</w:t>
            </w:r>
            <w:r w:rsidR="0010000A" w:rsidRPr="00AC418F">
              <w:rPr>
                <w:rFonts w:ascii="Arial Narrow" w:hAnsi="Arial Narrow"/>
                <w:sz w:val="22"/>
                <w:szCs w:val="22"/>
                <w:lang w:eastAsia="en-US"/>
              </w:rPr>
              <w:t>, which WWF supports</w:t>
            </w:r>
            <w:r w:rsidR="00757BD1" w:rsidRPr="00AC418F">
              <w:rPr>
                <w:rFonts w:ascii="Arial Narrow" w:hAnsi="Arial Narrow"/>
                <w:sz w:val="22"/>
                <w:szCs w:val="22"/>
                <w:lang w:eastAsia="en-US"/>
              </w:rPr>
              <w:t xml:space="preserve">. This </w:t>
            </w:r>
            <w:r w:rsidR="00E65D2C" w:rsidRPr="00AC418F">
              <w:rPr>
                <w:rFonts w:ascii="Arial Narrow" w:hAnsi="Arial Narrow"/>
                <w:sz w:val="22"/>
                <w:szCs w:val="22"/>
                <w:lang w:eastAsia="en-US"/>
              </w:rPr>
              <w:t>is currently discussed under the International Maritime Organization (IMO).</w:t>
            </w:r>
            <w:r w:rsidR="00E65D2C" w:rsidRPr="00E013AE">
              <w:rPr>
                <w:rFonts w:ascii="Arial Narrow" w:hAnsi="Arial Narrow"/>
                <w:sz w:val="22"/>
                <w:szCs w:val="22"/>
                <w:lang w:eastAsia="en-US"/>
              </w:rPr>
              <w:t xml:space="preserve"> In Durban, </w:t>
            </w:r>
            <w:r w:rsidR="005D7A4C" w:rsidRPr="00E013AE">
              <w:rPr>
                <w:rFonts w:ascii="Arial Narrow" w:hAnsi="Arial Narrow"/>
                <w:sz w:val="22"/>
                <w:szCs w:val="22"/>
                <w:lang w:eastAsia="en-US"/>
              </w:rPr>
              <w:t>Parties</w:t>
            </w:r>
            <w:r w:rsidR="00E65D2C" w:rsidRPr="00E013AE">
              <w:rPr>
                <w:rFonts w:ascii="Arial Narrow" w:hAnsi="Arial Narrow"/>
                <w:sz w:val="22"/>
                <w:szCs w:val="22"/>
                <w:lang w:eastAsia="en-US"/>
              </w:rPr>
              <w:t xml:space="preserve"> need to </w:t>
            </w:r>
            <w:r w:rsidR="004560E3" w:rsidRPr="00E013AE">
              <w:rPr>
                <w:rFonts w:ascii="Arial Narrow" w:hAnsi="Arial Narrow"/>
                <w:sz w:val="22"/>
                <w:szCs w:val="22"/>
                <w:lang w:eastAsia="en-US"/>
              </w:rPr>
              <w:t xml:space="preserve">give </w:t>
            </w:r>
            <w:r w:rsidR="00E65D2C" w:rsidRPr="00E013AE">
              <w:rPr>
                <w:rFonts w:ascii="Arial Narrow" w:hAnsi="Arial Narrow"/>
                <w:sz w:val="22"/>
                <w:szCs w:val="22"/>
                <w:lang w:eastAsia="en-US"/>
              </w:rPr>
              <w:t xml:space="preserve">guidance to the IMO and </w:t>
            </w:r>
            <w:r w:rsidR="00BC448F" w:rsidRPr="00E013AE">
              <w:rPr>
                <w:rFonts w:ascii="Arial Narrow" w:hAnsi="Arial Narrow"/>
                <w:sz w:val="22"/>
                <w:szCs w:val="22"/>
                <w:lang w:eastAsia="en-US"/>
              </w:rPr>
              <w:t>I</w:t>
            </w:r>
            <w:r w:rsidR="00BC448F">
              <w:rPr>
                <w:rFonts w:ascii="Arial Narrow" w:hAnsi="Arial Narrow"/>
                <w:sz w:val="22"/>
                <w:szCs w:val="22"/>
                <w:lang w:eastAsia="en-US"/>
              </w:rPr>
              <w:t>nternational Civil Aviation Organization (ICAO)</w:t>
            </w:r>
            <w:r w:rsidR="00BC448F" w:rsidRPr="00E013AE">
              <w:rPr>
                <w:rFonts w:ascii="Arial Narrow" w:hAnsi="Arial Narrow"/>
                <w:sz w:val="22"/>
                <w:szCs w:val="22"/>
                <w:lang w:eastAsia="en-US"/>
              </w:rPr>
              <w:t xml:space="preserve"> </w:t>
            </w:r>
            <w:r w:rsidR="00E65D2C" w:rsidRPr="00E013AE">
              <w:rPr>
                <w:rFonts w:ascii="Arial Narrow" w:hAnsi="Arial Narrow"/>
                <w:sz w:val="22"/>
                <w:szCs w:val="22"/>
                <w:lang w:eastAsia="en-US"/>
              </w:rPr>
              <w:t xml:space="preserve">on the design and implementation of measures to address emissions from international transportation (maritime and aviation </w:t>
            </w:r>
            <w:r w:rsidR="00BC448F">
              <w:rPr>
                <w:rFonts w:ascii="Arial Narrow" w:hAnsi="Arial Narrow"/>
                <w:sz w:val="22"/>
                <w:szCs w:val="22"/>
                <w:lang w:eastAsia="en-US"/>
              </w:rPr>
              <w:t>“</w:t>
            </w:r>
            <w:r w:rsidR="00E65D2C" w:rsidRPr="00E013AE">
              <w:rPr>
                <w:rFonts w:ascii="Arial Narrow" w:hAnsi="Arial Narrow"/>
                <w:sz w:val="22"/>
                <w:szCs w:val="22"/>
                <w:lang w:eastAsia="en-US"/>
              </w:rPr>
              <w:t>bunker</w:t>
            </w:r>
            <w:r w:rsidR="00BC448F">
              <w:rPr>
                <w:rFonts w:ascii="Arial Narrow" w:hAnsi="Arial Narrow"/>
                <w:sz w:val="22"/>
                <w:szCs w:val="22"/>
                <w:lang w:eastAsia="en-US"/>
              </w:rPr>
              <w:t>”</w:t>
            </w:r>
            <w:r w:rsidR="00E65D2C" w:rsidRPr="00E013AE">
              <w:rPr>
                <w:rFonts w:ascii="Arial Narrow" w:hAnsi="Arial Narrow"/>
                <w:sz w:val="22"/>
                <w:szCs w:val="22"/>
                <w:lang w:eastAsia="en-US"/>
              </w:rPr>
              <w:t xml:space="preserve"> fuels) in a way that generates financing for climate action in developing countries. The Durban decisions should specify that the measures would involve a global approach based on the customary practices of the IMO and ICAO respectively.</w:t>
            </w:r>
          </w:p>
          <w:p w:rsidR="00E65D2C" w:rsidRPr="00F0600A" w:rsidRDefault="00E65D2C" w:rsidP="009134EA">
            <w:pPr>
              <w:jc w:val="both"/>
              <w:rPr>
                <w:rFonts w:ascii="Arial Narrow" w:hAnsi="Arial Narrow" w:cs="Arial"/>
                <w:b/>
                <w:color w:val="06804F"/>
                <w:sz w:val="22"/>
                <w:szCs w:val="22"/>
              </w:rPr>
            </w:pPr>
          </w:p>
        </w:tc>
      </w:tr>
      <w:tr w:rsidR="00E65D2C" w:rsidRPr="000C2196" w:rsidTr="000A1B97">
        <w:trPr>
          <w:gridAfter w:val="1"/>
          <w:wAfter w:w="6291" w:type="dxa"/>
          <w:trHeight w:val="316"/>
        </w:trPr>
        <w:tc>
          <w:tcPr>
            <w:tcW w:w="1548" w:type="dxa"/>
          </w:tcPr>
          <w:p w:rsidR="00E65D2C" w:rsidRPr="00F70C38" w:rsidRDefault="00E65D2C" w:rsidP="00E0500E">
            <w:pPr>
              <w:jc w:val="both"/>
              <w:rPr>
                <w:rFonts w:ascii="Arial Narrow" w:hAnsi="Arial Narrow" w:cs="Arial"/>
                <w:b/>
                <w:color w:val="06804F"/>
              </w:rPr>
            </w:pPr>
            <w:r w:rsidRPr="00F70C38">
              <w:rPr>
                <w:rFonts w:ascii="Arial Narrow" w:hAnsi="Arial Narrow" w:cs="Arial"/>
                <w:b/>
                <w:color w:val="06804F"/>
              </w:rPr>
              <w:lastRenderedPageBreak/>
              <w:t>MRV</w:t>
            </w:r>
            <w:r w:rsidR="009C1455">
              <w:rPr>
                <w:rStyle w:val="FootnoteReference"/>
                <w:rFonts w:ascii="Arial Narrow" w:hAnsi="Arial Narrow"/>
                <w:b/>
                <w:color w:val="06804F"/>
              </w:rPr>
              <w:footnoteReference w:id="2"/>
            </w:r>
          </w:p>
        </w:tc>
        <w:tc>
          <w:tcPr>
            <w:tcW w:w="7349" w:type="dxa"/>
          </w:tcPr>
          <w:p w:rsidR="00766E6C" w:rsidRPr="00F0600A" w:rsidRDefault="00766E6C" w:rsidP="00F0600A">
            <w:pPr>
              <w:pStyle w:val="NormalWeb"/>
              <w:spacing w:before="0" w:beforeAutospacing="0" w:after="0" w:afterAutospacing="0"/>
              <w:jc w:val="both"/>
              <w:rPr>
                <w:rFonts w:ascii="Arial Narrow" w:hAnsi="Arial Narrow" w:cs="Arial"/>
                <w:sz w:val="22"/>
                <w:szCs w:val="22"/>
              </w:rPr>
            </w:pPr>
            <w:r w:rsidRPr="00F0600A">
              <w:rPr>
                <w:rStyle w:val="Heading2Char"/>
                <w:rFonts w:ascii="Arial Narrow" w:hAnsi="Arial Narrow"/>
                <w:color w:val="06804F"/>
                <w:sz w:val="22"/>
                <w:szCs w:val="22"/>
              </w:rPr>
              <w:t>Adopt key M</w:t>
            </w:r>
            <w:r w:rsidR="00BC448F">
              <w:rPr>
                <w:rStyle w:val="Heading2Char"/>
                <w:rFonts w:ascii="Arial Narrow" w:hAnsi="Arial Narrow"/>
                <w:color w:val="06804F"/>
                <w:sz w:val="22"/>
                <w:szCs w:val="22"/>
              </w:rPr>
              <w:t>easurement, Reporting, and Verification (MRV)</w:t>
            </w:r>
            <w:r w:rsidRPr="00F0600A">
              <w:rPr>
                <w:rStyle w:val="Heading2Char"/>
                <w:rFonts w:ascii="Arial Narrow" w:hAnsi="Arial Narrow"/>
                <w:color w:val="06804F"/>
                <w:sz w:val="22"/>
                <w:szCs w:val="22"/>
              </w:rPr>
              <w:t xml:space="preserve"> guidelines</w:t>
            </w:r>
            <w:r w:rsidR="00E27B6F">
              <w:rPr>
                <w:rFonts w:cs="Arial"/>
              </w:rPr>
              <w:t xml:space="preserve"> </w:t>
            </w:r>
            <w:r w:rsidR="00E27B6F" w:rsidRPr="00E82568">
              <w:rPr>
                <w:rFonts w:ascii="Arial Narrow" w:hAnsi="Arial Narrow" w:cs="Arial"/>
                <w:sz w:val="22"/>
                <w:szCs w:val="22"/>
              </w:rPr>
              <w:t>These</w:t>
            </w:r>
            <w:r w:rsidR="00E27B6F">
              <w:rPr>
                <w:rFonts w:cs="Arial"/>
              </w:rPr>
              <w:t xml:space="preserve"> </w:t>
            </w:r>
            <w:r w:rsidRPr="00F0600A">
              <w:rPr>
                <w:rFonts w:ascii="Arial Narrow" w:hAnsi="Arial Narrow" w:cs="Arial"/>
                <w:sz w:val="22"/>
                <w:szCs w:val="22"/>
              </w:rPr>
              <w:t xml:space="preserve">guidelines should be adopted </w:t>
            </w:r>
            <w:r w:rsidR="00E27B6F">
              <w:rPr>
                <w:rFonts w:ascii="Arial Narrow" w:hAnsi="Arial Narrow" w:cs="Arial"/>
                <w:sz w:val="22"/>
                <w:szCs w:val="22"/>
              </w:rPr>
              <w:t>at</w:t>
            </w:r>
            <w:r w:rsidRPr="00F0600A">
              <w:rPr>
                <w:rFonts w:ascii="Arial Narrow" w:hAnsi="Arial Narrow" w:cs="Arial"/>
                <w:sz w:val="22"/>
                <w:szCs w:val="22"/>
              </w:rPr>
              <w:t xml:space="preserve"> COP17 and </w:t>
            </w:r>
            <w:r w:rsidR="00E27B6F">
              <w:rPr>
                <w:rFonts w:ascii="Arial Narrow" w:hAnsi="Arial Narrow" w:cs="Arial"/>
                <w:sz w:val="22"/>
                <w:szCs w:val="22"/>
              </w:rPr>
              <w:t xml:space="preserve">any </w:t>
            </w:r>
            <w:r w:rsidRPr="00F0600A">
              <w:rPr>
                <w:rFonts w:ascii="Arial Narrow" w:hAnsi="Arial Narrow" w:cs="Arial"/>
                <w:sz w:val="22"/>
                <w:szCs w:val="22"/>
              </w:rPr>
              <w:t>outstanding elements</w:t>
            </w:r>
            <w:r w:rsidR="00BC448F">
              <w:rPr>
                <w:rFonts w:ascii="Arial Narrow" w:hAnsi="Arial Narrow" w:cs="Arial"/>
                <w:sz w:val="22"/>
                <w:szCs w:val="22"/>
              </w:rPr>
              <w:t xml:space="preserve"> dealt with</w:t>
            </w:r>
            <w:r w:rsidRPr="00F0600A">
              <w:rPr>
                <w:rFonts w:ascii="Arial Narrow" w:hAnsi="Arial Narrow" w:cs="Arial"/>
                <w:sz w:val="22"/>
                <w:szCs w:val="22"/>
              </w:rPr>
              <w:t xml:space="preserve"> by COP18, so that governments </w:t>
            </w:r>
            <w:r w:rsidR="00E27B6F">
              <w:rPr>
                <w:rFonts w:ascii="Arial Narrow" w:hAnsi="Arial Narrow" w:cs="Arial"/>
                <w:sz w:val="22"/>
                <w:szCs w:val="22"/>
              </w:rPr>
              <w:t xml:space="preserve">can </w:t>
            </w:r>
            <w:r w:rsidRPr="00F0600A">
              <w:rPr>
                <w:rFonts w:ascii="Arial Narrow" w:hAnsi="Arial Narrow" w:cs="Arial"/>
                <w:sz w:val="22"/>
                <w:szCs w:val="22"/>
              </w:rPr>
              <w:t>begin</w:t>
            </w:r>
            <w:r w:rsidR="00BC448F">
              <w:rPr>
                <w:rFonts w:ascii="Arial Narrow" w:hAnsi="Arial Narrow" w:cs="Arial"/>
                <w:sz w:val="22"/>
                <w:szCs w:val="22"/>
              </w:rPr>
              <w:t xml:space="preserve"> their</w:t>
            </w:r>
            <w:r w:rsidRPr="00F0600A">
              <w:rPr>
                <w:rFonts w:ascii="Arial Narrow" w:hAnsi="Arial Narrow" w:cs="Arial"/>
                <w:sz w:val="22"/>
                <w:szCs w:val="22"/>
              </w:rPr>
              <w:t xml:space="preserve"> implementation. </w:t>
            </w:r>
            <w:r w:rsidR="005D7A4C" w:rsidRPr="00F0600A">
              <w:rPr>
                <w:rFonts w:ascii="Arial Narrow" w:hAnsi="Arial Narrow" w:cs="Arial"/>
                <w:sz w:val="22"/>
                <w:szCs w:val="22"/>
              </w:rPr>
              <w:t>Parties</w:t>
            </w:r>
            <w:r w:rsidRPr="00F0600A">
              <w:rPr>
                <w:rFonts w:ascii="Arial Narrow" w:hAnsi="Arial Narrow" w:cs="Arial"/>
                <w:sz w:val="22"/>
                <w:szCs w:val="22"/>
              </w:rPr>
              <w:t xml:space="preserve"> should view the MRV components not as </w:t>
            </w:r>
            <w:r w:rsidR="00E27B6F">
              <w:rPr>
                <w:rFonts w:ascii="Arial Narrow" w:hAnsi="Arial Narrow" w:cs="Arial"/>
                <w:sz w:val="22"/>
                <w:szCs w:val="22"/>
              </w:rPr>
              <w:t xml:space="preserve">a </w:t>
            </w:r>
            <w:r w:rsidR="00364968" w:rsidRPr="00F0600A">
              <w:rPr>
                <w:rFonts w:ascii="Arial Narrow" w:hAnsi="Arial Narrow" w:cs="Arial"/>
                <w:sz w:val="22"/>
                <w:szCs w:val="22"/>
              </w:rPr>
              <w:t xml:space="preserve">reporting </w:t>
            </w:r>
            <w:r w:rsidRPr="00F0600A">
              <w:rPr>
                <w:rFonts w:ascii="Arial Narrow" w:hAnsi="Arial Narrow" w:cs="Arial"/>
                <w:sz w:val="22"/>
                <w:szCs w:val="22"/>
              </w:rPr>
              <w:t>burden but as</w:t>
            </w:r>
            <w:r w:rsidR="00364968" w:rsidRPr="00F0600A">
              <w:rPr>
                <w:rFonts w:ascii="Arial Narrow" w:hAnsi="Arial Narrow" w:cs="Arial"/>
                <w:sz w:val="22"/>
                <w:szCs w:val="22"/>
              </w:rPr>
              <w:t xml:space="preserve"> </w:t>
            </w:r>
            <w:r w:rsidR="00F0600A" w:rsidRPr="00F0600A">
              <w:rPr>
                <w:rFonts w:ascii="Arial Narrow" w:hAnsi="Arial Narrow" w:cs="Arial"/>
                <w:sz w:val="22"/>
                <w:szCs w:val="22"/>
              </w:rPr>
              <w:t xml:space="preserve">key </w:t>
            </w:r>
            <w:r w:rsidR="00364968" w:rsidRPr="00F0600A">
              <w:rPr>
                <w:rFonts w:ascii="Arial Narrow" w:hAnsi="Arial Narrow" w:cs="Arial"/>
                <w:sz w:val="22"/>
                <w:szCs w:val="22"/>
              </w:rPr>
              <w:t>elements to</w:t>
            </w:r>
            <w:r w:rsidRPr="00F0600A">
              <w:rPr>
                <w:rFonts w:ascii="Arial Narrow" w:hAnsi="Arial Narrow" w:cs="Arial"/>
                <w:sz w:val="22"/>
                <w:szCs w:val="22"/>
              </w:rPr>
              <w:t xml:space="preserve"> track global progress</w:t>
            </w:r>
            <w:r w:rsidR="00E82568">
              <w:rPr>
                <w:rFonts w:ascii="Arial Narrow" w:hAnsi="Arial Narrow" w:cs="Arial"/>
                <w:sz w:val="22"/>
                <w:szCs w:val="22"/>
              </w:rPr>
              <w:t xml:space="preserve"> towards achieving the shared vision</w:t>
            </w:r>
            <w:r w:rsidRPr="00F0600A">
              <w:rPr>
                <w:rFonts w:ascii="Arial Narrow" w:hAnsi="Arial Narrow" w:cs="Arial"/>
                <w:sz w:val="22"/>
                <w:szCs w:val="22"/>
              </w:rPr>
              <w:t>, improve</w:t>
            </w:r>
            <w:r w:rsidR="00364968" w:rsidRPr="00F0600A">
              <w:rPr>
                <w:rFonts w:ascii="Arial Narrow" w:hAnsi="Arial Narrow" w:cs="Arial"/>
                <w:sz w:val="22"/>
                <w:szCs w:val="22"/>
              </w:rPr>
              <w:t xml:space="preserve"> domestic</w:t>
            </w:r>
            <w:r w:rsidRPr="00F0600A">
              <w:rPr>
                <w:rFonts w:ascii="Arial Narrow" w:hAnsi="Arial Narrow" w:cs="Arial"/>
                <w:sz w:val="22"/>
                <w:szCs w:val="22"/>
              </w:rPr>
              <w:t xml:space="preserve"> capacity</w:t>
            </w:r>
            <w:r w:rsidR="00364968" w:rsidRPr="00F0600A">
              <w:rPr>
                <w:rFonts w:ascii="Arial Narrow" w:hAnsi="Arial Narrow" w:cs="Arial"/>
                <w:sz w:val="22"/>
                <w:szCs w:val="22"/>
              </w:rPr>
              <w:t xml:space="preserve"> for measuring and reporting</w:t>
            </w:r>
            <w:r w:rsidRPr="00F0600A">
              <w:rPr>
                <w:rFonts w:ascii="Arial Narrow" w:hAnsi="Arial Narrow" w:cs="Arial"/>
                <w:sz w:val="22"/>
                <w:szCs w:val="22"/>
              </w:rPr>
              <w:t>, assess the impact of policies and measures</w:t>
            </w:r>
            <w:r w:rsidR="00BC448F">
              <w:rPr>
                <w:rFonts w:ascii="Arial Narrow" w:hAnsi="Arial Narrow" w:cs="Arial"/>
                <w:sz w:val="22"/>
                <w:szCs w:val="22"/>
              </w:rPr>
              <w:t>,</w:t>
            </w:r>
            <w:r w:rsidR="00364968" w:rsidRPr="00F0600A">
              <w:rPr>
                <w:rFonts w:ascii="Arial Narrow" w:hAnsi="Arial Narrow" w:cs="Arial"/>
                <w:sz w:val="22"/>
                <w:szCs w:val="22"/>
              </w:rPr>
              <w:t xml:space="preserve"> exchange </w:t>
            </w:r>
            <w:r w:rsidR="00BC448F">
              <w:rPr>
                <w:rFonts w:ascii="Arial Narrow" w:hAnsi="Arial Narrow" w:cs="Arial"/>
                <w:sz w:val="22"/>
                <w:szCs w:val="22"/>
              </w:rPr>
              <w:t>information</w:t>
            </w:r>
            <w:r w:rsidR="00BC448F" w:rsidRPr="00F0600A">
              <w:rPr>
                <w:rFonts w:ascii="Arial Narrow" w:hAnsi="Arial Narrow" w:cs="Arial"/>
                <w:sz w:val="22"/>
                <w:szCs w:val="22"/>
              </w:rPr>
              <w:t xml:space="preserve"> </w:t>
            </w:r>
            <w:r w:rsidR="00364968" w:rsidRPr="00F0600A">
              <w:rPr>
                <w:rFonts w:ascii="Arial Narrow" w:hAnsi="Arial Narrow" w:cs="Arial"/>
                <w:sz w:val="22"/>
                <w:szCs w:val="22"/>
              </w:rPr>
              <w:t>among Parties</w:t>
            </w:r>
            <w:r w:rsidRPr="00F0600A">
              <w:rPr>
                <w:rFonts w:ascii="Arial Narrow" w:hAnsi="Arial Narrow" w:cs="Arial"/>
                <w:sz w:val="22"/>
                <w:szCs w:val="22"/>
              </w:rPr>
              <w:t>,</w:t>
            </w:r>
            <w:r w:rsidR="00364968" w:rsidRPr="00F0600A">
              <w:rPr>
                <w:rFonts w:ascii="Arial Narrow" w:hAnsi="Arial Narrow" w:cs="Arial"/>
                <w:sz w:val="22"/>
                <w:szCs w:val="22"/>
              </w:rPr>
              <w:t xml:space="preserve"> facilitate the implementation of mechanisms like REDD+</w:t>
            </w:r>
            <w:r w:rsidR="00BC448F">
              <w:rPr>
                <w:rFonts w:ascii="Arial Narrow" w:hAnsi="Arial Narrow" w:cs="Arial"/>
                <w:sz w:val="22"/>
                <w:szCs w:val="22"/>
              </w:rPr>
              <w:t>,</w:t>
            </w:r>
            <w:r w:rsidR="00364968" w:rsidRPr="00F0600A">
              <w:rPr>
                <w:rFonts w:ascii="Arial Narrow" w:hAnsi="Arial Narrow" w:cs="Arial"/>
                <w:sz w:val="22"/>
                <w:szCs w:val="22"/>
              </w:rPr>
              <w:t xml:space="preserve"> and </w:t>
            </w:r>
            <w:r w:rsidRPr="00F0600A">
              <w:rPr>
                <w:rFonts w:ascii="Arial Narrow" w:hAnsi="Arial Narrow" w:cs="Arial"/>
                <w:sz w:val="22"/>
                <w:szCs w:val="22"/>
              </w:rPr>
              <w:t xml:space="preserve">track climate finance. </w:t>
            </w:r>
          </w:p>
          <w:p w:rsidR="00F0600A" w:rsidRPr="00F0600A" w:rsidRDefault="00F0600A" w:rsidP="00F0600A">
            <w:pPr>
              <w:pStyle w:val="NormalWeb"/>
              <w:spacing w:before="0" w:beforeAutospacing="0" w:after="0" w:afterAutospacing="0"/>
              <w:jc w:val="both"/>
              <w:rPr>
                <w:rFonts w:ascii="Arial Narrow" w:hAnsi="Arial Narrow" w:cs="Arial"/>
                <w:sz w:val="22"/>
                <w:szCs w:val="22"/>
              </w:rPr>
            </w:pPr>
          </w:p>
          <w:p w:rsidR="00F0600A" w:rsidRDefault="00BC448F" w:rsidP="00FF203D">
            <w:pPr>
              <w:jc w:val="both"/>
              <w:rPr>
                <w:rFonts w:ascii="Arial Narrow" w:hAnsi="Arial Narrow"/>
                <w:sz w:val="22"/>
                <w:szCs w:val="22"/>
              </w:rPr>
            </w:pPr>
            <w:r>
              <w:rPr>
                <w:rFonts w:ascii="Arial Narrow" w:hAnsi="Arial Narrow"/>
                <w:i/>
                <w:sz w:val="22"/>
                <w:szCs w:val="22"/>
              </w:rPr>
              <w:t>Adopt c</w:t>
            </w:r>
            <w:r w:rsidR="00F0600A" w:rsidRPr="00FF203D">
              <w:rPr>
                <w:rFonts w:ascii="Arial Narrow" w:hAnsi="Arial Narrow"/>
                <w:i/>
                <w:sz w:val="22"/>
                <w:szCs w:val="22"/>
              </w:rPr>
              <w:t>ommon accounting rules for developed country targets</w:t>
            </w:r>
            <w:r>
              <w:rPr>
                <w:rFonts w:ascii="Arial Narrow" w:hAnsi="Arial Narrow"/>
                <w:i/>
                <w:sz w:val="22"/>
                <w:szCs w:val="22"/>
              </w:rPr>
              <w:t>.</w:t>
            </w:r>
            <w:r w:rsidR="00FF203D" w:rsidRPr="00FF203D">
              <w:rPr>
                <w:rFonts w:ascii="Arial Narrow" w:hAnsi="Arial Narrow"/>
                <w:sz w:val="22"/>
                <w:szCs w:val="22"/>
              </w:rPr>
              <w:t xml:space="preserve"> </w:t>
            </w:r>
            <w:r w:rsidR="00F0600A" w:rsidRPr="00FF203D">
              <w:rPr>
                <w:rFonts w:ascii="Arial Narrow" w:hAnsi="Arial Narrow"/>
                <w:sz w:val="22"/>
                <w:szCs w:val="22"/>
              </w:rPr>
              <w:t xml:space="preserve">Kyoto Parties need to agree on the underlying scope and accounting issues related to land use, the carbon markets, the carry over of hot air and inclusion of any new gases. These need to be resolved in a </w:t>
            </w:r>
            <w:r w:rsidR="00F0600A" w:rsidRPr="00AC418F">
              <w:rPr>
                <w:rFonts w:ascii="Arial Narrow" w:hAnsi="Arial Narrow"/>
                <w:sz w:val="22"/>
                <w:szCs w:val="22"/>
              </w:rPr>
              <w:t>wa</w:t>
            </w:r>
            <w:r w:rsidR="00F0600A" w:rsidRPr="00D01637">
              <w:rPr>
                <w:rFonts w:ascii="Arial Narrow" w:hAnsi="Arial Narrow"/>
                <w:sz w:val="22"/>
                <w:szCs w:val="22"/>
              </w:rPr>
              <w:t xml:space="preserve">y that accounts for </w:t>
            </w:r>
            <w:r w:rsidR="007E3809" w:rsidRPr="00D01637">
              <w:rPr>
                <w:rFonts w:ascii="Arial Narrow" w:hAnsi="Arial Narrow"/>
                <w:sz w:val="22"/>
                <w:szCs w:val="22"/>
              </w:rPr>
              <w:t>absolute changes in emissions</w:t>
            </w:r>
            <w:bookmarkStart w:id="0" w:name="_GoBack"/>
            <w:bookmarkEnd w:id="0"/>
            <w:r w:rsidR="00F0600A" w:rsidRPr="00AC418F">
              <w:rPr>
                <w:rFonts w:ascii="Arial Narrow" w:hAnsi="Arial Narrow"/>
                <w:sz w:val="22"/>
                <w:szCs w:val="22"/>
              </w:rPr>
              <w:t>,</w:t>
            </w:r>
            <w:r w:rsidR="00F0600A" w:rsidRPr="00FF203D">
              <w:rPr>
                <w:rFonts w:ascii="Arial Narrow" w:hAnsi="Arial Narrow"/>
                <w:sz w:val="22"/>
                <w:szCs w:val="22"/>
              </w:rPr>
              <w:t xml:space="preserve"> rather than </w:t>
            </w:r>
            <w:r w:rsidR="007E3809">
              <w:rPr>
                <w:rFonts w:ascii="Arial Narrow" w:hAnsi="Arial Narrow"/>
                <w:sz w:val="22"/>
                <w:szCs w:val="22"/>
              </w:rPr>
              <w:t xml:space="preserve">using loopholes in accounting that </w:t>
            </w:r>
            <w:r w:rsidR="007E3809" w:rsidRPr="00FF203D">
              <w:rPr>
                <w:rFonts w:ascii="Arial Narrow" w:hAnsi="Arial Narrow"/>
                <w:sz w:val="22"/>
                <w:szCs w:val="22"/>
              </w:rPr>
              <w:t>tak</w:t>
            </w:r>
            <w:r w:rsidR="007E3809">
              <w:rPr>
                <w:rFonts w:ascii="Arial Narrow" w:hAnsi="Arial Narrow"/>
                <w:sz w:val="22"/>
                <w:szCs w:val="22"/>
              </w:rPr>
              <w:t>es</w:t>
            </w:r>
            <w:r w:rsidR="007E3809" w:rsidRPr="00FF203D">
              <w:rPr>
                <w:rFonts w:ascii="Arial Narrow" w:hAnsi="Arial Narrow"/>
                <w:sz w:val="22"/>
                <w:szCs w:val="22"/>
              </w:rPr>
              <w:t xml:space="preserve"> </w:t>
            </w:r>
            <w:r w:rsidR="00F0600A" w:rsidRPr="00FF203D">
              <w:rPr>
                <w:rFonts w:ascii="Arial Narrow" w:hAnsi="Arial Narrow"/>
                <w:sz w:val="22"/>
                <w:szCs w:val="22"/>
              </w:rPr>
              <w:t>emissions off the balance sheet</w:t>
            </w:r>
            <w:r w:rsidR="007E3809">
              <w:rPr>
                <w:rFonts w:ascii="Arial Narrow" w:hAnsi="Arial Narrow"/>
                <w:sz w:val="22"/>
                <w:szCs w:val="22"/>
              </w:rPr>
              <w:t xml:space="preserve"> for countries without any corresponding results in absolute changes in emissions</w:t>
            </w:r>
            <w:r w:rsidR="00F0600A" w:rsidRPr="00FF203D">
              <w:rPr>
                <w:rFonts w:ascii="Arial Narrow" w:hAnsi="Arial Narrow"/>
                <w:sz w:val="22"/>
                <w:szCs w:val="22"/>
              </w:rPr>
              <w:t>. Progress here will need to be matched by progress on these common accounting issues in the LCA track, so that the efforts of the US and other countries that have so far rejected a second commitment period of the Kyoto Protocol can be comparable to those of other developed countries as part of an international rules-based system.</w:t>
            </w:r>
          </w:p>
          <w:p w:rsidR="00FF203D" w:rsidRPr="00FF203D" w:rsidRDefault="00FF203D" w:rsidP="00FF203D">
            <w:pPr>
              <w:jc w:val="both"/>
              <w:rPr>
                <w:rFonts w:ascii="Arial Narrow" w:hAnsi="Arial Narrow"/>
                <w:sz w:val="22"/>
                <w:szCs w:val="22"/>
              </w:rPr>
            </w:pPr>
          </w:p>
          <w:p w:rsidR="00766E6C" w:rsidRPr="00F0600A" w:rsidRDefault="00766E6C" w:rsidP="00FF203D">
            <w:pPr>
              <w:pStyle w:val="NormalWeb"/>
              <w:spacing w:before="0" w:beforeAutospacing="0" w:after="0" w:afterAutospacing="0"/>
              <w:jc w:val="both"/>
              <w:rPr>
                <w:rFonts w:ascii="Arial Narrow" w:hAnsi="Arial Narrow"/>
                <w:b/>
                <w:sz w:val="22"/>
                <w:szCs w:val="22"/>
                <w:u w:val="single"/>
              </w:rPr>
            </w:pPr>
            <w:r w:rsidRPr="00F0600A">
              <w:rPr>
                <w:rFonts w:ascii="Arial Narrow" w:hAnsi="Arial Narrow" w:cs="Arial"/>
                <w:i/>
                <w:sz w:val="22"/>
                <w:szCs w:val="22"/>
              </w:rPr>
              <w:t xml:space="preserve">Biennial reports: </w:t>
            </w:r>
            <w:r w:rsidRPr="00F0600A">
              <w:rPr>
                <w:rFonts w:ascii="Arial Narrow" w:hAnsi="Arial Narrow" w:cs="Arial"/>
                <w:bCs/>
                <w:sz w:val="22"/>
                <w:szCs w:val="22"/>
              </w:rPr>
              <w:t xml:space="preserve">Guidelines on the content, timing, structure and relationship </w:t>
            </w:r>
            <w:r w:rsidR="00CC527C" w:rsidRPr="00F0600A">
              <w:rPr>
                <w:rFonts w:ascii="Arial Narrow" w:hAnsi="Arial Narrow" w:cs="Arial"/>
                <w:bCs/>
                <w:sz w:val="22"/>
                <w:szCs w:val="22"/>
              </w:rPr>
              <w:t xml:space="preserve">to National Communications (NCs) </w:t>
            </w:r>
            <w:r w:rsidRPr="00F0600A">
              <w:rPr>
                <w:rFonts w:ascii="Arial Narrow" w:hAnsi="Arial Narrow" w:cs="Arial"/>
                <w:bCs/>
                <w:sz w:val="22"/>
                <w:szCs w:val="22"/>
              </w:rPr>
              <w:t>of biennial</w:t>
            </w:r>
            <w:r w:rsidR="00BC448F">
              <w:rPr>
                <w:rFonts w:ascii="Arial Narrow" w:hAnsi="Arial Narrow" w:cs="Arial"/>
                <w:bCs/>
                <w:sz w:val="22"/>
                <w:szCs w:val="22"/>
              </w:rPr>
              <w:t xml:space="preserve"> progress</w:t>
            </w:r>
            <w:r w:rsidRPr="00F0600A">
              <w:rPr>
                <w:rFonts w:ascii="Arial Narrow" w:hAnsi="Arial Narrow" w:cs="Arial"/>
                <w:bCs/>
                <w:sz w:val="22"/>
                <w:szCs w:val="22"/>
              </w:rPr>
              <w:t xml:space="preserve"> reports</w:t>
            </w:r>
            <w:r w:rsidR="00CC527C" w:rsidRPr="00F0600A">
              <w:rPr>
                <w:rFonts w:ascii="Arial Narrow" w:hAnsi="Arial Narrow" w:cs="Arial"/>
                <w:bCs/>
                <w:sz w:val="22"/>
                <w:szCs w:val="22"/>
              </w:rPr>
              <w:t xml:space="preserve"> for developed countries and biennial update reports for developing countries</w:t>
            </w:r>
            <w:r w:rsidRPr="00F0600A">
              <w:rPr>
                <w:rFonts w:ascii="Arial Narrow" w:hAnsi="Arial Narrow" w:cs="Arial"/>
                <w:bCs/>
                <w:sz w:val="22"/>
                <w:szCs w:val="22"/>
              </w:rPr>
              <w:t xml:space="preserve"> need to be approved by COP17, so that </w:t>
            </w:r>
            <w:r w:rsidR="005D7A4C" w:rsidRPr="00F0600A">
              <w:rPr>
                <w:rFonts w:ascii="Arial Narrow" w:hAnsi="Arial Narrow" w:cs="Arial"/>
                <w:bCs/>
                <w:sz w:val="22"/>
                <w:szCs w:val="22"/>
              </w:rPr>
              <w:t>Parties</w:t>
            </w:r>
            <w:r w:rsidRPr="00F0600A">
              <w:rPr>
                <w:rFonts w:ascii="Arial Narrow" w:hAnsi="Arial Narrow" w:cs="Arial"/>
                <w:bCs/>
                <w:sz w:val="22"/>
                <w:szCs w:val="22"/>
              </w:rPr>
              <w:t xml:space="preserve"> can prepare </w:t>
            </w:r>
            <w:r w:rsidR="00CC527C" w:rsidRPr="00F0600A">
              <w:rPr>
                <w:rFonts w:ascii="Arial Narrow" w:hAnsi="Arial Narrow" w:cs="Arial"/>
                <w:bCs/>
                <w:sz w:val="22"/>
                <w:szCs w:val="22"/>
              </w:rPr>
              <w:t xml:space="preserve">these reports </w:t>
            </w:r>
            <w:r w:rsidRPr="00F0600A">
              <w:rPr>
                <w:rFonts w:ascii="Arial Narrow" w:hAnsi="Arial Narrow" w:cs="Arial"/>
                <w:bCs/>
                <w:sz w:val="22"/>
                <w:szCs w:val="22"/>
              </w:rPr>
              <w:t xml:space="preserve">and feed into the 2013-2015 1.5 ºC review and the processes of International Assessment and Review (IAR) and International Consultation and Analysis (ICA). WWF </w:t>
            </w:r>
            <w:r w:rsidR="00E27B6F">
              <w:rPr>
                <w:rFonts w:ascii="Arial Narrow" w:hAnsi="Arial Narrow" w:cs="Arial"/>
                <w:bCs/>
                <w:sz w:val="22"/>
                <w:szCs w:val="22"/>
              </w:rPr>
              <w:t xml:space="preserve">requires </w:t>
            </w:r>
            <w:r w:rsidR="005D7A4C" w:rsidRPr="00F0600A">
              <w:rPr>
                <w:rFonts w:ascii="Arial Narrow" w:hAnsi="Arial Narrow" w:cs="Arial"/>
                <w:bCs/>
                <w:sz w:val="22"/>
                <w:szCs w:val="22"/>
              </w:rPr>
              <w:t>Parties</w:t>
            </w:r>
            <w:r w:rsidRPr="00F0600A">
              <w:rPr>
                <w:rFonts w:ascii="Arial Narrow" w:hAnsi="Arial Narrow" w:cs="Arial"/>
                <w:bCs/>
                <w:sz w:val="22"/>
                <w:szCs w:val="22"/>
              </w:rPr>
              <w:t xml:space="preserve"> to agree to October 2012 for the first iteration of biennial reports for developed countries. Developing countries should agree to submit their </w:t>
            </w:r>
            <w:r w:rsidR="00CC527C" w:rsidRPr="00F0600A">
              <w:rPr>
                <w:rFonts w:ascii="Arial Narrow" w:hAnsi="Arial Narrow" w:cs="Arial"/>
                <w:bCs/>
                <w:sz w:val="22"/>
                <w:szCs w:val="22"/>
              </w:rPr>
              <w:t>first biennial update reports according to a differentiated timetable</w:t>
            </w:r>
            <w:r w:rsidR="00364968" w:rsidRPr="00F0600A">
              <w:rPr>
                <w:rFonts w:ascii="Arial Narrow" w:hAnsi="Arial Narrow" w:cs="Arial"/>
                <w:bCs/>
                <w:sz w:val="22"/>
                <w:szCs w:val="22"/>
              </w:rPr>
              <w:t xml:space="preserve"> beginning </w:t>
            </w:r>
            <w:r w:rsidR="00E27B6F">
              <w:rPr>
                <w:rFonts w:ascii="Arial Narrow" w:hAnsi="Arial Narrow" w:cs="Arial"/>
                <w:bCs/>
                <w:sz w:val="22"/>
                <w:szCs w:val="22"/>
              </w:rPr>
              <w:t>i</w:t>
            </w:r>
            <w:r w:rsidR="00364968" w:rsidRPr="00F0600A">
              <w:rPr>
                <w:rFonts w:ascii="Arial Narrow" w:hAnsi="Arial Narrow" w:cs="Arial"/>
                <w:bCs/>
                <w:sz w:val="22"/>
                <w:szCs w:val="22"/>
              </w:rPr>
              <w:t>n May 2013, in accordance with the time of submission of the most recent N</w:t>
            </w:r>
            <w:r w:rsidRPr="00F0600A">
              <w:rPr>
                <w:rFonts w:ascii="Arial Narrow" w:hAnsi="Arial Narrow" w:cs="Arial"/>
                <w:bCs/>
                <w:sz w:val="22"/>
                <w:szCs w:val="22"/>
              </w:rPr>
              <w:t xml:space="preserve">ational </w:t>
            </w:r>
            <w:r w:rsidR="00364968" w:rsidRPr="00F0600A">
              <w:rPr>
                <w:rFonts w:ascii="Arial Narrow" w:hAnsi="Arial Narrow" w:cs="Arial"/>
                <w:bCs/>
                <w:sz w:val="22"/>
                <w:szCs w:val="22"/>
              </w:rPr>
              <w:t xml:space="preserve">Communications. </w:t>
            </w:r>
            <w:r w:rsidRPr="00F0600A">
              <w:rPr>
                <w:rFonts w:ascii="Arial Narrow" w:hAnsi="Arial Narrow" w:cs="Arial"/>
                <w:sz w:val="22"/>
                <w:szCs w:val="22"/>
              </w:rPr>
              <w:t>Biennial reports should provide sufficient information to fill data gaps on developed country targets, progress towards them and provision of finance; and developing country emissions</w:t>
            </w:r>
            <w:r w:rsidR="00364968" w:rsidRPr="00F0600A">
              <w:rPr>
                <w:rFonts w:ascii="Arial Narrow" w:hAnsi="Arial Narrow" w:cs="Arial"/>
                <w:sz w:val="22"/>
                <w:szCs w:val="22"/>
              </w:rPr>
              <w:t xml:space="preserve"> inventories</w:t>
            </w:r>
            <w:r w:rsidRPr="00F0600A">
              <w:rPr>
                <w:rFonts w:ascii="Arial Narrow" w:hAnsi="Arial Narrow" w:cs="Arial"/>
                <w:sz w:val="22"/>
                <w:szCs w:val="22"/>
              </w:rPr>
              <w:t xml:space="preserve"> and progress in mitigation action. Appropriate levels of flexibility should be incorporated for developing countries,</w:t>
            </w:r>
            <w:r w:rsidR="00364968" w:rsidRPr="00F0600A">
              <w:rPr>
                <w:rFonts w:ascii="Arial Narrow" w:hAnsi="Arial Narrow" w:cs="Arial"/>
                <w:sz w:val="22"/>
                <w:szCs w:val="22"/>
              </w:rPr>
              <w:t xml:space="preserve"> without undermining the integrity and transparency of the data</w:t>
            </w:r>
            <w:r w:rsidR="00E27B6F">
              <w:rPr>
                <w:rFonts w:ascii="Arial Narrow" w:hAnsi="Arial Narrow" w:cs="Arial"/>
                <w:sz w:val="22"/>
                <w:szCs w:val="22"/>
              </w:rPr>
              <w:t xml:space="preserve"> </w:t>
            </w:r>
            <w:r w:rsidRPr="00F0600A">
              <w:rPr>
                <w:rFonts w:ascii="Arial Narrow" w:hAnsi="Arial Narrow" w:cs="Arial"/>
                <w:sz w:val="22"/>
                <w:szCs w:val="22"/>
              </w:rPr>
              <w:t xml:space="preserve">while stepping up support to improve reporting capabilities in the near future. </w:t>
            </w:r>
          </w:p>
          <w:p w:rsidR="00F33DB2" w:rsidRPr="00F0600A" w:rsidRDefault="00F33DB2" w:rsidP="00FF203D">
            <w:pPr>
              <w:pStyle w:val="NormalWeb"/>
              <w:spacing w:before="0" w:beforeAutospacing="0" w:after="0" w:afterAutospacing="0"/>
              <w:rPr>
                <w:rFonts w:ascii="Arial Narrow" w:hAnsi="Arial Narrow"/>
                <w:sz w:val="22"/>
                <w:szCs w:val="22"/>
              </w:rPr>
            </w:pPr>
          </w:p>
          <w:p w:rsidR="00FF203D" w:rsidRDefault="00766E6C" w:rsidP="00FF203D">
            <w:pPr>
              <w:tabs>
                <w:tab w:val="left" w:pos="-6840"/>
              </w:tabs>
              <w:jc w:val="both"/>
              <w:rPr>
                <w:rFonts w:ascii="Arial Narrow" w:hAnsi="Arial Narrow" w:cs="Arial"/>
                <w:sz w:val="22"/>
                <w:szCs w:val="22"/>
              </w:rPr>
            </w:pPr>
            <w:r w:rsidRPr="00F0600A">
              <w:rPr>
                <w:rFonts w:ascii="Arial Narrow" w:hAnsi="Arial Narrow" w:cs="Arial"/>
                <w:i/>
                <w:sz w:val="22"/>
                <w:szCs w:val="22"/>
              </w:rPr>
              <w:t>Common reporting format for finance</w:t>
            </w:r>
            <w:r w:rsidRPr="00F0600A">
              <w:rPr>
                <w:rFonts w:ascii="Arial Narrow" w:hAnsi="Arial Narrow" w:cs="Arial"/>
                <w:bCs/>
                <w:i/>
                <w:color w:val="000000"/>
                <w:sz w:val="22"/>
                <w:szCs w:val="22"/>
              </w:rPr>
              <w:t xml:space="preserve"> </w:t>
            </w:r>
            <w:r w:rsidRPr="00F0600A">
              <w:rPr>
                <w:rFonts w:ascii="Arial Narrow" w:hAnsi="Arial Narrow" w:cs="Arial"/>
                <w:sz w:val="22"/>
                <w:szCs w:val="22"/>
              </w:rPr>
              <w:t xml:space="preserve">The elements of a common reporting </w:t>
            </w:r>
            <w:r w:rsidR="00595242" w:rsidRPr="00F0600A">
              <w:rPr>
                <w:rFonts w:ascii="Arial Narrow" w:hAnsi="Arial Narrow" w:cs="Arial"/>
                <w:sz w:val="22"/>
                <w:szCs w:val="22"/>
              </w:rPr>
              <w:t>format for climate</w:t>
            </w:r>
            <w:r w:rsidRPr="00F0600A">
              <w:rPr>
                <w:rFonts w:ascii="Arial Narrow" w:hAnsi="Arial Narrow" w:cs="Arial"/>
                <w:sz w:val="22"/>
                <w:szCs w:val="22"/>
              </w:rPr>
              <w:t xml:space="preserve"> finance as agreed in Cancun need to be defined </w:t>
            </w:r>
            <w:r w:rsidR="00E27B6F">
              <w:rPr>
                <w:rFonts w:ascii="Arial Narrow" w:hAnsi="Arial Narrow" w:cs="Arial"/>
                <w:sz w:val="22"/>
                <w:szCs w:val="22"/>
              </w:rPr>
              <w:t>in</w:t>
            </w:r>
            <w:r w:rsidRPr="00F0600A">
              <w:rPr>
                <w:rFonts w:ascii="Arial Narrow" w:hAnsi="Arial Narrow" w:cs="Arial"/>
                <w:sz w:val="22"/>
                <w:szCs w:val="22"/>
              </w:rPr>
              <w:t xml:space="preserve"> Durban. Developed countries should be required to define “new and additional” finance, including a specific base year; distinguish climate change funding </w:t>
            </w:r>
            <w:r w:rsidR="00E27B6F">
              <w:rPr>
                <w:rFonts w:ascii="Arial Narrow" w:hAnsi="Arial Narrow" w:cs="Arial"/>
                <w:sz w:val="22"/>
                <w:szCs w:val="22"/>
              </w:rPr>
              <w:t>provided</w:t>
            </w:r>
            <w:r w:rsidRPr="00F0600A">
              <w:rPr>
                <w:rFonts w:ascii="Arial Narrow" w:hAnsi="Arial Narrow" w:cs="Arial"/>
                <w:sz w:val="22"/>
                <w:szCs w:val="22"/>
              </w:rPr>
              <w:t xml:space="preserve"> through bilateral and multilateral channels,</w:t>
            </w:r>
            <w:r w:rsidR="00595242" w:rsidRPr="00F0600A">
              <w:rPr>
                <w:rFonts w:ascii="Arial Narrow" w:hAnsi="Arial Narrow" w:cs="Arial"/>
                <w:sz w:val="22"/>
                <w:szCs w:val="22"/>
              </w:rPr>
              <w:t xml:space="preserve"> leveraged private finance and the concessional part of loans and guarantees.The format must </w:t>
            </w:r>
            <w:r w:rsidRPr="00F0600A">
              <w:rPr>
                <w:rFonts w:ascii="Arial Narrow" w:hAnsi="Arial Narrow" w:cs="Arial"/>
                <w:sz w:val="22"/>
                <w:szCs w:val="22"/>
              </w:rPr>
              <w:t>identify recipient countries</w:t>
            </w:r>
            <w:r w:rsidR="00595242" w:rsidRPr="00F0600A">
              <w:rPr>
                <w:rFonts w:ascii="Arial Narrow" w:hAnsi="Arial Narrow" w:cs="Arial"/>
                <w:sz w:val="22"/>
                <w:szCs w:val="22"/>
              </w:rPr>
              <w:t>, sectors and type of</w:t>
            </w:r>
            <w:r w:rsidRPr="00F0600A">
              <w:rPr>
                <w:rFonts w:ascii="Arial Narrow" w:hAnsi="Arial Narrow" w:cs="Arial"/>
                <w:sz w:val="22"/>
                <w:szCs w:val="22"/>
              </w:rPr>
              <w:t xml:space="preserve"> support</w:t>
            </w:r>
            <w:r w:rsidR="00595242" w:rsidRPr="00F0600A">
              <w:rPr>
                <w:rFonts w:ascii="Arial Narrow" w:hAnsi="Arial Narrow" w:cs="Arial"/>
                <w:sz w:val="22"/>
                <w:szCs w:val="22"/>
              </w:rPr>
              <w:t>.</w:t>
            </w:r>
            <w:r w:rsidRPr="00F0600A">
              <w:rPr>
                <w:rFonts w:ascii="Arial Narrow" w:hAnsi="Arial Narrow" w:cs="Arial"/>
                <w:sz w:val="22"/>
                <w:szCs w:val="22"/>
              </w:rPr>
              <w:t xml:space="preserve"> </w:t>
            </w:r>
          </w:p>
          <w:p w:rsidR="00766E6C" w:rsidRPr="00F0600A" w:rsidRDefault="00766E6C" w:rsidP="00FF203D">
            <w:pPr>
              <w:tabs>
                <w:tab w:val="left" w:pos="-6840"/>
              </w:tabs>
              <w:jc w:val="both"/>
              <w:rPr>
                <w:rFonts w:ascii="Arial Narrow" w:hAnsi="Arial Narrow" w:cs="Arial"/>
                <w:bCs/>
                <w:color w:val="000000"/>
                <w:sz w:val="22"/>
                <w:szCs w:val="22"/>
                <w:u w:val="single"/>
              </w:rPr>
            </w:pPr>
          </w:p>
          <w:p w:rsidR="00F70C38" w:rsidRPr="00F0600A" w:rsidRDefault="00766E6C" w:rsidP="00A26A0D">
            <w:pPr>
              <w:jc w:val="both"/>
              <w:rPr>
                <w:rFonts w:ascii="Arial Narrow" w:hAnsi="Arial Narrow" w:cs="Arial"/>
                <w:b/>
                <w:color w:val="06804F"/>
                <w:sz w:val="22"/>
                <w:szCs w:val="22"/>
              </w:rPr>
            </w:pPr>
            <w:r w:rsidRPr="00F0600A">
              <w:rPr>
                <w:rFonts w:ascii="Arial Narrow" w:hAnsi="Arial Narrow" w:cs="Arial"/>
                <w:i/>
                <w:sz w:val="22"/>
                <w:szCs w:val="22"/>
              </w:rPr>
              <w:t>I</w:t>
            </w:r>
            <w:r w:rsidR="00E27B6F">
              <w:rPr>
                <w:rFonts w:ascii="Arial Narrow" w:hAnsi="Arial Narrow" w:cs="Arial"/>
                <w:i/>
                <w:sz w:val="22"/>
                <w:szCs w:val="22"/>
              </w:rPr>
              <w:t xml:space="preserve">nternational </w:t>
            </w:r>
            <w:r w:rsidRPr="00F0600A">
              <w:rPr>
                <w:rFonts w:ascii="Arial Narrow" w:hAnsi="Arial Narrow" w:cs="Arial"/>
                <w:i/>
                <w:sz w:val="22"/>
                <w:szCs w:val="22"/>
              </w:rPr>
              <w:t>A</w:t>
            </w:r>
            <w:r w:rsidR="00E27B6F">
              <w:rPr>
                <w:rFonts w:ascii="Arial Narrow" w:hAnsi="Arial Narrow" w:cs="Arial"/>
                <w:i/>
                <w:sz w:val="22"/>
                <w:szCs w:val="22"/>
              </w:rPr>
              <w:t xml:space="preserve">ssessment and </w:t>
            </w:r>
            <w:r w:rsidRPr="00F0600A">
              <w:rPr>
                <w:rFonts w:ascii="Arial Narrow" w:hAnsi="Arial Narrow" w:cs="Arial"/>
                <w:i/>
                <w:sz w:val="22"/>
                <w:szCs w:val="22"/>
              </w:rPr>
              <w:t>R</w:t>
            </w:r>
            <w:r w:rsidR="00E27B6F">
              <w:rPr>
                <w:rFonts w:ascii="Arial Narrow" w:hAnsi="Arial Narrow" w:cs="Arial"/>
                <w:i/>
                <w:sz w:val="22"/>
                <w:szCs w:val="22"/>
              </w:rPr>
              <w:t>eview</w:t>
            </w:r>
            <w:r w:rsidRPr="00F0600A">
              <w:rPr>
                <w:rFonts w:ascii="Arial Narrow" w:hAnsi="Arial Narrow" w:cs="Arial"/>
                <w:i/>
                <w:sz w:val="22"/>
                <w:szCs w:val="22"/>
              </w:rPr>
              <w:t xml:space="preserve"> and I</w:t>
            </w:r>
            <w:r w:rsidR="00E27B6F">
              <w:rPr>
                <w:rFonts w:ascii="Arial Narrow" w:hAnsi="Arial Narrow" w:cs="Arial"/>
                <w:i/>
                <w:sz w:val="22"/>
                <w:szCs w:val="22"/>
              </w:rPr>
              <w:t xml:space="preserve">nternational </w:t>
            </w:r>
            <w:r w:rsidRPr="00F0600A">
              <w:rPr>
                <w:rFonts w:ascii="Arial Narrow" w:hAnsi="Arial Narrow" w:cs="Arial"/>
                <w:i/>
                <w:sz w:val="22"/>
                <w:szCs w:val="22"/>
              </w:rPr>
              <w:t>C</w:t>
            </w:r>
            <w:r w:rsidR="00E27B6F">
              <w:rPr>
                <w:rFonts w:ascii="Arial Narrow" w:hAnsi="Arial Narrow" w:cs="Arial"/>
                <w:i/>
                <w:sz w:val="22"/>
                <w:szCs w:val="22"/>
              </w:rPr>
              <w:t xml:space="preserve">onsultation and </w:t>
            </w:r>
            <w:r w:rsidRPr="00F0600A">
              <w:rPr>
                <w:rFonts w:ascii="Arial Narrow" w:hAnsi="Arial Narrow" w:cs="Arial"/>
                <w:i/>
                <w:sz w:val="22"/>
                <w:szCs w:val="22"/>
              </w:rPr>
              <w:t>A</w:t>
            </w:r>
            <w:r w:rsidR="00E27B6F">
              <w:rPr>
                <w:rFonts w:ascii="Arial Narrow" w:hAnsi="Arial Narrow" w:cs="Arial"/>
                <w:i/>
                <w:sz w:val="22"/>
                <w:szCs w:val="22"/>
              </w:rPr>
              <w:t>nalysis</w:t>
            </w:r>
            <w:r w:rsidR="005A3267">
              <w:rPr>
                <w:rFonts w:ascii="Arial Narrow" w:hAnsi="Arial Narrow" w:cs="Arial"/>
                <w:i/>
                <w:sz w:val="22"/>
                <w:szCs w:val="22"/>
              </w:rPr>
              <w:t>:</w:t>
            </w:r>
            <w:r w:rsidRPr="00F0600A">
              <w:rPr>
                <w:rFonts w:ascii="Arial Narrow" w:hAnsi="Arial Narrow" w:cs="Arial"/>
                <w:i/>
                <w:sz w:val="22"/>
                <w:szCs w:val="22"/>
              </w:rPr>
              <w:t xml:space="preserve"> </w:t>
            </w:r>
            <w:r w:rsidR="005D7A4C" w:rsidRPr="00F0600A">
              <w:rPr>
                <w:rFonts w:ascii="Arial Narrow" w:hAnsi="Arial Narrow" w:cs="Arial"/>
                <w:sz w:val="22"/>
                <w:szCs w:val="22"/>
              </w:rPr>
              <w:t>Parties</w:t>
            </w:r>
            <w:r w:rsidRPr="00F0600A">
              <w:rPr>
                <w:rFonts w:ascii="Arial Narrow" w:hAnsi="Arial Narrow" w:cs="Arial"/>
                <w:sz w:val="22"/>
                <w:szCs w:val="22"/>
              </w:rPr>
              <w:t xml:space="preserve"> should begin developing rules for these processes now, and complete work </w:t>
            </w:r>
            <w:r w:rsidR="005A3267">
              <w:rPr>
                <w:rFonts w:ascii="Arial Narrow" w:hAnsi="Arial Narrow" w:cs="Arial"/>
                <w:sz w:val="22"/>
                <w:szCs w:val="22"/>
              </w:rPr>
              <w:t xml:space="preserve">by </w:t>
            </w:r>
            <w:r w:rsidRPr="00F0600A">
              <w:rPr>
                <w:rFonts w:ascii="Arial Narrow" w:hAnsi="Arial Narrow" w:cs="Arial"/>
                <w:sz w:val="22"/>
                <w:szCs w:val="22"/>
              </w:rPr>
              <w:t>no later than COP 18</w:t>
            </w:r>
            <w:r w:rsidR="000C2FDD" w:rsidRPr="00F0600A">
              <w:rPr>
                <w:rFonts w:ascii="Arial Narrow" w:hAnsi="Arial Narrow" w:cs="Arial"/>
                <w:sz w:val="22"/>
                <w:szCs w:val="22"/>
              </w:rPr>
              <w:t>.</w:t>
            </w:r>
            <w:r w:rsidRPr="00F0600A">
              <w:rPr>
                <w:rFonts w:ascii="Arial Narrow" w:hAnsi="Arial Narrow" w:cs="Arial"/>
                <w:sz w:val="22"/>
                <w:szCs w:val="22"/>
              </w:rPr>
              <w:t xml:space="preserve"> The IAR process should empower expert reviewers to signal non-compliance</w:t>
            </w:r>
            <w:r w:rsidR="00595242" w:rsidRPr="00F0600A">
              <w:rPr>
                <w:rFonts w:ascii="Arial Narrow" w:hAnsi="Arial Narrow" w:cs="Arial"/>
                <w:sz w:val="22"/>
                <w:szCs w:val="22"/>
              </w:rPr>
              <w:t>,</w:t>
            </w:r>
            <w:r w:rsidRPr="00F0600A">
              <w:rPr>
                <w:rFonts w:ascii="Arial Narrow" w:hAnsi="Arial Narrow" w:cs="Arial"/>
                <w:sz w:val="22"/>
                <w:szCs w:val="22"/>
              </w:rPr>
              <w:t xml:space="preserve"> adjust inventory data</w:t>
            </w:r>
            <w:r w:rsidR="000C2FDD" w:rsidRPr="00F0600A">
              <w:rPr>
                <w:rFonts w:ascii="Arial Narrow" w:hAnsi="Arial Narrow" w:cs="Arial"/>
                <w:sz w:val="22"/>
                <w:szCs w:val="22"/>
              </w:rPr>
              <w:t xml:space="preserve"> and evaluate the adequacy in the provision of support. </w:t>
            </w:r>
            <w:r w:rsidRPr="00F0600A">
              <w:rPr>
                <w:rFonts w:ascii="Arial Narrow" w:hAnsi="Arial Narrow" w:cs="Arial"/>
                <w:sz w:val="22"/>
                <w:szCs w:val="22"/>
              </w:rPr>
              <w:t>The ICA process should also include expert technical reviews</w:t>
            </w:r>
            <w:r w:rsidR="000C2FDD" w:rsidRPr="00F0600A">
              <w:rPr>
                <w:rFonts w:ascii="Arial Narrow" w:hAnsi="Arial Narrow" w:cs="Arial"/>
                <w:sz w:val="22"/>
                <w:szCs w:val="22"/>
              </w:rPr>
              <w:t xml:space="preserve"> of the biennial update report</w:t>
            </w:r>
            <w:r w:rsidRPr="00F0600A">
              <w:rPr>
                <w:rFonts w:ascii="Arial Narrow" w:hAnsi="Arial Narrow" w:cs="Arial"/>
                <w:sz w:val="22"/>
                <w:szCs w:val="22"/>
              </w:rPr>
              <w:t xml:space="preserve"> with a capacity building role available to developing countries for the improvement of their inventories, NAMA design and implementation.</w:t>
            </w:r>
            <w:r w:rsidR="000C2FDD" w:rsidRPr="00F0600A">
              <w:rPr>
                <w:rFonts w:ascii="Arial Narrow" w:hAnsi="Arial Narrow" w:cs="Arial"/>
                <w:sz w:val="22"/>
                <w:szCs w:val="22"/>
              </w:rPr>
              <w:t xml:space="preserve"> The IAR and ICA cycles should begin in 2013 so that </w:t>
            </w:r>
            <w:r w:rsidR="005A3267">
              <w:rPr>
                <w:rFonts w:ascii="Arial Narrow" w:hAnsi="Arial Narrow" w:cs="Arial"/>
                <w:sz w:val="22"/>
                <w:szCs w:val="22"/>
              </w:rPr>
              <w:t>its</w:t>
            </w:r>
            <w:r w:rsidR="000C2FDD" w:rsidRPr="00F0600A">
              <w:rPr>
                <w:rFonts w:ascii="Arial Narrow" w:hAnsi="Arial Narrow" w:cs="Arial"/>
                <w:sz w:val="22"/>
                <w:szCs w:val="22"/>
              </w:rPr>
              <w:t xml:space="preserve"> outcomes can inform the</w:t>
            </w:r>
            <w:r w:rsidR="005A3267">
              <w:rPr>
                <w:rFonts w:ascii="Arial Narrow" w:hAnsi="Arial Narrow" w:cs="Arial"/>
                <w:sz w:val="22"/>
                <w:szCs w:val="22"/>
              </w:rPr>
              <w:t xml:space="preserve"> </w:t>
            </w:r>
            <w:r w:rsidR="000C2FDD" w:rsidRPr="00F0600A">
              <w:rPr>
                <w:rFonts w:ascii="Arial Narrow" w:hAnsi="Arial Narrow" w:cs="Arial"/>
                <w:sz w:val="22"/>
                <w:szCs w:val="22"/>
              </w:rPr>
              <w:t>science review</w:t>
            </w:r>
            <w:r w:rsidR="005A3267">
              <w:rPr>
                <w:rFonts w:ascii="Arial Narrow" w:hAnsi="Arial Narrow" w:cs="Arial"/>
                <w:sz w:val="22"/>
                <w:szCs w:val="22"/>
              </w:rPr>
              <w:t>.</w:t>
            </w:r>
          </w:p>
        </w:tc>
      </w:tr>
      <w:tr w:rsidR="00E65D2C" w:rsidRPr="000C2196" w:rsidTr="000A1B97">
        <w:trPr>
          <w:gridAfter w:val="1"/>
          <w:wAfter w:w="6291" w:type="dxa"/>
          <w:trHeight w:val="316"/>
        </w:trPr>
        <w:tc>
          <w:tcPr>
            <w:tcW w:w="1548" w:type="dxa"/>
          </w:tcPr>
          <w:p w:rsidR="00E65D2C" w:rsidRPr="00B85246" w:rsidRDefault="00E65D2C" w:rsidP="00E0500E">
            <w:pPr>
              <w:jc w:val="both"/>
              <w:rPr>
                <w:rFonts w:ascii="Arial Narrow" w:hAnsi="Arial Narrow" w:cs="Arial"/>
                <w:b/>
                <w:color w:val="06804F"/>
              </w:rPr>
            </w:pPr>
          </w:p>
        </w:tc>
        <w:tc>
          <w:tcPr>
            <w:tcW w:w="7349" w:type="dxa"/>
          </w:tcPr>
          <w:p w:rsidR="00B75559" w:rsidRPr="00F0600A" w:rsidRDefault="00B75559" w:rsidP="00B75559">
            <w:pPr>
              <w:pStyle w:val="NormalWeb"/>
              <w:spacing w:before="0" w:beforeAutospacing="0" w:after="0" w:afterAutospacing="0"/>
              <w:jc w:val="both"/>
              <w:rPr>
                <w:rFonts w:ascii="Arial Narrow" w:hAnsi="Arial Narrow"/>
                <w:sz w:val="22"/>
                <w:szCs w:val="22"/>
              </w:rPr>
            </w:pPr>
          </w:p>
        </w:tc>
      </w:tr>
      <w:tr w:rsidR="00E65D2C" w:rsidRPr="000C2196" w:rsidTr="000A1B97">
        <w:trPr>
          <w:gridAfter w:val="1"/>
          <w:wAfter w:w="6291" w:type="dxa"/>
          <w:trHeight w:val="316"/>
        </w:trPr>
        <w:tc>
          <w:tcPr>
            <w:tcW w:w="1548" w:type="dxa"/>
          </w:tcPr>
          <w:p w:rsidR="00E65D2C" w:rsidRPr="00B85246" w:rsidRDefault="00E65D2C" w:rsidP="00E0500E">
            <w:pPr>
              <w:jc w:val="both"/>
              <w:rPr>
                <w:rFonts w:ascii="Arial Narrow" w:hAnsi="Arial Narrow" w:cs="Arial"/>
                <w:b/>
                <w:color w:val="06804F"/>
              </w:rPr>
            </w:pPr>
            <w:r w:rsidRPr="00B85246">
              <w:rPr>
                <w:rFonts w:ascii="Arial Narrow" w:hAnsi="Arial Narrow" w:cs="Arial"/>
                <w:b/>
                <w:color w:val="06804F"/>
              </w:rPr>
              <w:t>Adaptation</w:t>
            </w:r>
          </w:p>
        </w:tc>
        <w:tc>
          <w:tcPr>
            <w:tcW w:w="7349" w:type="dxa"/>
          </w:tcPr>
          <w:p w:rsidR="00E65D2C" w:rsidRPr="00F0600A" w:rsidRDefault="005A3267" w:rsidP="00B85246">
            <w:pPr>
              <w:pStyle w:val="NoSpacing"/>
              <w:jc w:val="both"/>
              <w:rPr>
                <w:rFonts w:ascii="Arial Narrow" w:eastAsia="MS Gothic" w:hAnsi="Arial Narrow"/>
                <w:b/>
                <w:color w:val="4F81BD"/>
                <w:lang w:eastAsia="en-GB"/>
              </w:rPr>
            </w:pPr>
            <w:r>
              <w:rPr>
                <w:rStyle w:val="Heading2Char"/>
                <w:rFonts w:ascii="Arial Narrow" w:hAnsi="Arial Narrow"/>
                <w:color w:val="06804F"/>
                <w:sz w:val="22"/>
                <w:szCs w:val="22"/>
              </w:rPr>
              <w:t>Implementation of</w:t>
            </w:r>
            <w:r w:rsidR="00E65D2C" w:rsidRPr="00F0600A">
              <w:rPr>
                <w:rStyle w:val="Heading2Char"/>
                <w:rFonts w:ascii="Arial Narrow" w:hAnsi="Arial Narrow"/>
                <w:color w:val="06804F"/>
                <w:sz w:val="22"/>
                <w:szCs w:val="22"/>
              </w:rPr>
              <w:t xml:space="preserve"> the Cancun Agreements on Adaptation and agreeing on the elements of </w:t>
            </w:r>
            <w:r w:rsidR="00487A54">
              <w:rPr>
                <w:rStyle w:val="Heading2Char"/>
                <w:rFonts w:ascii="Arial Narrow" w:hAnsi="Arial Narrow"/>
                <w:color w:val="06804F"/>
                <w:sz w:val="22"/>
                <w:szCs w:val="22"/>
              </w:rPr>
              <w:t xml:space="preserve">the </w:t>
            </w:r>
            <w:r w:rsidR="00E65D2C" w:rsidRPr="00F0600A">
              <w:rPr>
                <w:rStyle w:val="Heading2Char"/>
                <w:rFonts w:ascii="Arial Narrow" w:hAnsi="Arial Narrow"/>
                <w:color w:val="06804F"/>
                <w:sz w:val="22"/>
                <w:szCs w:val="22"/>
              </w:rPr>
              <w:t>work program on Loss and Damage</w:t>
            </w:r>
            <w:r w:rsidR="00712E10">
              <w:rPr>
                <w:rStyle w:val="Heading2Char"/>
                <w:rFonts w:ascii="Arial Narrow" w:hAnsi="Arial Narrow"/>
                <w:b w:val="0"/>
                <w:bCs w:val="0"/>
                <w:color w:val="000000"/>
                <w:sz w:val="22"/>
                <w:szCs w:val="22"/>
              </w:rPr>
              <w:t xml:space="preserve"> </w:t>
            </w:r>
            <w:r w:rsidR="005D7A4C" w:rsidRPr="00F0600A">
              <w:rPr>
                <w:rStyle w:val="Heading2Char"/>
                <w:rFonts w:ascii="Arial Narrow" w:hAnsi="Arial Narrow"/>
                <w:b w:val="0"/>
                <w:bCs w:val="0"/>
                <w:color w:val="000000"/>
                <w:sz w:val="22"/>
                <w:szCs w:val="22"/>
              </w:rPr>
              <w:t>Parties</w:t>
            </w:r>
            <w:r w:rsidR="00E65D2C" w:rsidRPr="00F0600A">
              <w:rPr>
                <w:rStyle w:val="Heading2Char"/>
                <w:rFonts w:ascii="Arial Narrow" w:hAnsi="Arial Narrow"/>
                <w:b w:val="0"/>
                <w:bCs w:val="0"/>
                <w:color w:val="000000"/>
                <w:sz w:val="22"/>
                <w:szCs w:val="22"/>
              </w:rPr>
              <w:t xml:space="preserve"> should agree on the elements of the work program on the loss and damage </w:t>
            </w:r>
            <w:r w:rsidR="00E65D2C" w:rsidRPr="00F0600A">
              <w:rPr>
                <w:rFonts w:ascii="Arial Narrow" w:hAnsi="Arial Narrow"/>
                <w:color w:val="000000"/>
              </w:rPr>
              <w:t>that are</w:t>
            </w:r>
            <w:r w:rsidR="00E65D2C" w:rsidRPr="00F0600A">
              <w:rPr>
                <w:rFonts w:ascii="Arial Narrow" w:hAnsi="Arial Narrow"/>
              </w:rPr>
              <w:t xml:space="preserve"> associated with climate change impacts in developing countries, especially in those that are particularly vulnerabl</w:t>
            </w:r>
            <w:r w:rsidR="00712E10">
              <w:rPr>
                <w:rFonts w:ascii="Arial Narrow" w:hAnsi="Arial Narrow"/>
              </w:rPr>
              <w:t xml:space="preserve">e, in order for </w:t>
            </w:r>
            <w:r w:rsidR="00E65D2C" w:rsidRPr="00F0600A">
              <w:rPr>
                <w:rFonts w:ascii="Arial Narrow" w:hAnsi="Arial Narrow"/>
              </w:rPr>
              <w:t>recommendation</w:t>
            </w:r>
            <w:r w:rsidR="00712E10">
              <w:rPr>
                <w:rFonts w:ascii="Arial Narrow" w:hAnsi="Arial Narrow"/>
              </w:rPr>
              <w:t>s to be agreed to</w:t>
            </w:r>
            <w:r w:rsidR="00E65D2C" w:rsidRPr="00F0600A">
              <w:rPr>
                <w:rFonts w:ascii="Arial Narrow" w:hAnsi="Arial Narrow"/>
              </w:rPr>
              <w:t xml:space="preserve"> </w:t>
            </w:r>
            <w:r w:rsidR="00712E10">
              <w:rPr>
                <w:rFonts w:ascii="Arial Narrow" w:hAnsi="Arial Narrow"/>
              </w:rPr>
              <w:t xml:space="preserve">at </w:t>
            </w:r>
            <w:r w:rsidR="00E65D2C" w:rsidRPr="00F0600A">
              <w:rPr>
                <w:rFonts w:ascii="Arial Narrow" w:hAnsi="Arial Narrow"/>
              </w:rPr>
              <w:t xml:space="preserve">COP </w:t>
            </w:r>
            <w:r w:rsidR="00712E10">
              <w:rPr>
                <w:rFonts w:ascii="Arial Narrow" w:hAnsi="Arial Narrow"/>
              </w:rPr>
              <w:t xml:space="preserve">18 </w:t>
            </w:r>
            <w:r w:rsidR="00E65D2C" w:rsidRPr="00F0600A">
              <w:rPr>
                <w:rFonts w:ascii="Arial Narrow" w:hAnsi="Arial Narrow"/>
              </w:rPr>
              <w:t xml:space="preserve">as mandated by the Cancun Agreement.  </w:t>
            </w:r>
          </w:p>
          <w:p w:rsidR="00B75559" w:rsidRPr="00F0600A" w:rsidRDefault="00B75559" w:rsidP="00B85246">
            <w:pPr>
              <w:pStyle w:val="NoSpacing"/>
              <w:jc w:val="both"/>
              <w:rPr>
                <w:rFonts w:ascii="Arial Narrow" w:hAnsi="Arial Narrow"/>
              </w:rPr>
            </w:pPr>
          </w:p>
          <w:p w:rsidR="00E65D2C" w:rsidRPr="00F0600A" w:rsidRDefault="00E65D2C" w:rsidP="00B85246">
            <w:pPr>
              <w:pStyle w:val="NoSpacing"/>
              <w:jc w:val="both"/>
              <w:rPr>
                <w:rFonts w:ascii="Arial Narrow" w:hAnsi="Arial Narrow"/>
              </w:rPr>
            </w:pPr>
            <w:r w:rsidRPr="00F0600A">
              <w:rPr>
                <w:rFonts w:ascii="Arial Narrow" w:hAnsi="Arial Narrow"/>
                <w:i/>
              </w:rPr>
              <w:t xml:space="preserve">Adaptation Committee. </w:t>
            </w:r>
            <w:r w:rsidR="005D7A4C" w:rsidRPr="00F0600A">
              <w:rPr>
                <w:rFonts w:ascii="Arial Narrow" w:hAnsi="Arial Narrow"/>
              </w:rPr>
              <w:t>Parties</w:t>
            </w:r>
            <w:r w:rsidRPr="00F0600A">
              <w:rPr>
                <w:rFonts w:ascii="Arial Narrow" w:hAnsi="Arial Narrow"/>
              </w:rPr>
              <w:t xml:space="preserve"> should outline and agree on the composition </w:t>
            </w:r>
            <w:r w:rsidR="004A272A" w:rsidRPr="00F0600A">
              <w:rPr>
                <w:rFonts w:ascii="Arial Narrow" w:hAnsi="Arial Narrow"/>
              </w:rPr>
              <w:t xml:space="preserve">of </w:t>
            </w:r>
            <w:r w:rsidRPr="00F0600A">
              <w:rPr>
                <w:rFonts w:ascii="Arial Narrow" w:hAnsi="Arial Narrow"/>
              </w:rPr>
              <w:t>and modalities</w:t>
            </w:r>
            <w:r w:rsidR="004A272A" w:rsidRPr="00F0600A">
              <w:rPr>
                <w:rFonts w:ascii="Arial Narrow" w:hAnsi="Arial Narrow"/>
              </w:rPr>
              <w:t xml:space="preserve"> and guidelines</w:t>
            </w:r>
            <w:r w:rsidRPr="00F0600A">
              <w:rPr>
                <w:rFonts w:ascii="Arial Narrow" w:hAnsi="Arial Narrow"/>
              </w:rPr>
              <w:t xml:space="preserve"> of the Adaptation Committee and </w:t>
            </w:r>
            <w:r w:rsidR="00712E10">
              <w:rPr>
                <w:rFonts w:ascii="Arial Narrow" w:hAnsi="Arial Narrow"/>
              </w:rPr>
              <w:t xml:space="preserve">to </w:t>
            </w:r>
            <w:r w:rsidR="004A272A" w:rsidRPr="00F0600A">
              <w:rPr>
                <w:rFonts w:ascii="Arial Narrow" w:hAnsi="Arial Narrow"/>
              </w:rPr>
              <w:t>be</w:t>
            </w:r>
            <w:r w:rsidRPr="00F0600A">
              <w:rPr>
                <w:rFonts w:ascii="Arial Narrow" w:hAnsi="Arial Narrow"/>
              </w:rPr>
              <w:t xml:space="preserve"> operation</w:t>
            </w:r>
            <w:r w:rsidR="004A272A" w:rsidRPr="00F0600A">
              <w:rPr>
                <w:rFonts w:ascii="Arial Narrow" w:hAnsi="Arial Narrow"/>
              </w:rPr>
              <w:t>al in 2012</w:t>
            </w:r>
            <w:r w:rsidRPr="00F0600A">
              <w:rPr>
                <w:rFonts w:ascii="Arial Narrow" w:hAnsi="Arial Narrow"/>
              </w:rPr>
              <w:t xml:space="preserve">. The Committee’s composition should be fair, representative and equitable and should be based on relevant expertise and extending beyond government representatives and negotiators, to draw on experts in particular from academia and civil society. The Adaptation Committee should be under the guidance and authority of COP hence reporting to the COP directly. It must have a relationship with other relevant institutions under the UNFCCC. </w:t>
            </w:r>
          </w:p>
          <w:p w:rsidR="004A272A" w:rsidRPr="00F0600A" w:rsidRDefault="004A272A" w:rsidP="00B85246">
            <w:pPr>
              <w:pStyle w:val="NoSpacing"/>
              <w:jc w:val="both"/>
              <w:rPr>
                <w:rFonts w:ascii="Arial Narrow" w:hAnsi="Arial Narrow"/>
              </w:rPr>
            </w:pPr>
          </w:p>
          <w:p w:rsidR="00E65D2C" w:rsidRPr="00F0600A" w:rsidRDefault="00E65D2C" w:rsidP="00B85246">
            <w:pPr>
              <w:pStyle w:val="NoSpacing"/>
              <w:jc w:val="both"/>
              <w:rPr>
                <w:rFonts w:ascii="Arial Narrow" w:hAnsi="Arial Narrow"/>
                <w:i/>
              </w:rPr>
            </w:pPr>
            <w:r w:rsidRPr="00F0600A">
              <w:rPr>
                <w:rFonts w:ascii="Arial Narrow" w:hAnsi="Arial Narrow"/>
                <w:i/>
              </w:rPr>
              <w:t xml:space="preserve">National Adaptation Plans (NAPs). </w:t>
            </w:r>
            <w:r w:rsidR="005D7A4C" w:rsidRPr="00F0600A">
              <w:rPr>
                <w:rFonts w:ascii="Arial Narrow" w:hAnsi="Arial Narrow"/>
              </w:rPr>
              <w:t>Parties</w:t>
            </w:r>
            <w:r w:rsidRPr="00F0600A">
              <w:rPr>
                <w:rFonts w:ascii="Arial Narrow" w:hAnsi="Arial Narrow"/>
              </w:rPr>
              <w:t xml:space="preserve"> should agree on the guidelines and modalities for the development of National Adaptation Plans (NAPs) as a means of identifying medium and long</w:t>
            </w:r>
            <w:r w:rsidR="00CE578F">
              <w:rPr>
                <w:rFonts w:ascii="Arial Narrow" w:hAnsi="Arial Narrow"/>
              </w:rPr>
              <w:t>-</w:t>
            </w:r>
            <w:r w:rsidRPr="00F0600A">
              <w:rPr>
                <w:rFonts w:ascii="Arial Narrow" w:hAnsi="Arial Narrow"/>
              </w:rPr>
              <w:t>term adaptation needs for Least Developed Countries and other vulnerable developing countries. These guidelines and modalities shall follow country driven, gender sensitive, participatory and fully transparent approach, taking into consideration of vulnerable groups, communities and ecosystem</w:t>
            </w:r>
            <w:r w:rsidR="00CE578F">
              <w:rPr>
                <w:rFonts w:ascii="Arial Narrow" w:hAnsi="Arial Narrow"/>
              </w:rPr>
              <w:t>s</w:t>
            </w:r>
            <w:r w:rsidRPr="00F0600A">
              <w:rPr>
                <w:rFonts w:ascii="Arial Narrow" w:hAnsi="Arial Narrow"/>
              </w:rPr>
              <w:t xml:space="preserve">. </w:t>
            </w:r>
          </w:p>
          <w:p w:rsidR="00E65D2C" w:rsidRPr="00F0600A" w:rsidRDefault="00E65D2C" w:rsidP="00B85246">
            <w:pPr>
              <w:pStyle w:val="NoSpacing"/>
              <w:jc w:val="both"/>
              <w:rPr>
                <w:rFonts w:ascii="Arial Narrow" w:hAnsi="Arial Narrow"/>
              </w:rPr>
            </w:pPr>
          </w:p>
          <w:p w:rsidR="00E65D2C" w:rsidRPr="00F0600A" w:rsidRDefault="00E65D2C" w:rsidP="00B85246">
            <w:pPr>
              <w:pStyle w:val="NoSpacing"/>
              <w:jc w:val="both"/>
              <w:rPr>
                <w:rFonts w:ascii="Arial Narrow" w:hAnsi="Arial Narrow"/>
                <w:i/>
              </w:rPr>
            </w:pPr>
            <w:r w:rsidRPr="00F0600A">
              <w:rPr>
                <w:rFonts w:ascii="Arial Narrow" w:hAnsi="Arial Narrow"/>
                <w:i/>
              </w:rPr>
              <w:t xml:space="preserve">Nairobi Work Program (NWP). </w:t>
            </w:r>
            <w:r w:rsidRPr="00F0600A">
              <w:rPr>
                <w:rFonts w:ascii="Arial Narrow" w:hAnsi="Arial Narrow"/>
              </w:rPr>
              <w:t xml:space="preserve">In Durban, </w:t>
            </w:r>
            <w:r w:rsidR="005D7A4C" w:rsidRPr="00F0600A">
              <w:rPr>
                <w:rFonts w:ascii="Arial Narrow" w:hAnsi="Arial Narrow"/>
              </w:rPr>
              <w:t>Parties</w:t>
            </w:r>
            <w:r w:rsidRPr="00F0600A">
              <w:rPr>
                <w:rFonts w:ascii="Arial Narrow" w:hAnsi="Arial Narrow"/>
              </w:rPr>
              <w:t xml:space="preserve"> should agree to extend the further phase of the NWP to facilitate the dissemination of knowledge on impacts, vulnerability and adaptation practices reaching local levels of government, civil society and communities. Response measures should not be a part of the NWP and </w:t>
            </w:r>
            <w:r w:rsidR="00CE578F">
              <w:rPr>
                <w:rFonts w:ascii="Arial Narrow" w:hAnsi="Arial Narrow"/>
              </w:rPr>
              <w:t xml:space="preserve">should </w:t>
            </w:r>
            <w:r w:rsidRPr="00F0600A">
              <w:rPr>
                <w:rFonts w:ascii="Arial Narrow" w:hAnsi="Arial Narrow"/>
              </w:rPr>
              <w:t>be dealt separately under Mitigation.</w:t>
            </w:r>
          </w:p>
          <w:p w:rsidR="00E65D2C" w:rsidRPr="00F0600A" w:rsidRDefault="00E65D2C" w:rsidP="00B85246">
            <w:pPr>
              <w:pStyle w:val="NoSpacing"/>
              <w:jc w:val="both"/>
              <w:rPr>
                <w:rFonts w:ascii="Arial Narrow" w:hAnsi="Arial Narrow"/>
              </w:rPr>
            </w:pPr>
          </w:p>
          <w:p w:rsidR="00FA095B" w:rsidRPr="00F0600A" w:rsidRDefault="00E65D2C" w:rsidP="00B85246">
            <w:pPr>
              <w:pStyle w:val="NoSpacing"/>
              <w:jc w:val="both"/>
              <w:rPr>
                <w:rFonts w:ascii="Arial Narrow" w:hAnsi="Arial Narrow"/>
              </w:rPr>
            </w:pPr>
            <w:r w:rsidRPr="00F0600A">
              <w:rPr>
                <w:rFonts w:ascii="Arial Narrow" w:hAnsi="Arial Narrow"/>
                <w:i/>
              </w:rPr>
              <w:t xml:space="preserve">Regional centers and network. </w:t>
            </w:r>
            <w:r w:rsidR="00712E10">
              <w:rPr>
                <w:rFonts w:ascii="Arial Narrow" w:hAnsi="Arial Narrow"/>
              </w:rPr>
              <w:t xml:space="preserve">Parties </w:t>
            </w:r>
            <w:r w:rsidRPr="00F0600A">
              <w:rPr>
                <w:rFonts w:ascii="Arial Narrow" w:hAnsi="Arial Narrow"/>
              </w:rPr>
              <w:t xml:space="preserve">should also establish a process and develop a program for 2012 on strengthening, where necessary, or establishing regional centers and networks and fleshing out their role, function and governance in supporting adaptation work in developing countries. These are most needed in developing countries and will require support from developed country </w:t>
            </w:r>
            <w:r w:rsidR="005D7A4C" w:rsidRPr="00F0600A">
              <w:rPr>
                <w:rFonts w:ascii="Arial Narrow" w:hAnsi="Arial Narrow"/>
              </w:rPr>
              <w:t>Parties</w:t>
            </w:r>
            <w:r w:rsidRPr="00F0600A">
              <w:rPr>
                <w:rFonts w:ascii="Arial Narrow" w:hAnsi="Arial Narrow"/>
              </w:rPr>
              <w:t>.</w:t>
            </w:r>
          </w:p>
          <w:p w:rsidR="00FA095B" w:rsidRPr="00F0600A" w:rsidRDefault="00FA095B" w:rsidP="00B85246">
            <w:pPr>
              <w:pStyle w:val="NoSpacing"/>
              <w:jc w:val="both"/>
              <w:rPr>
                <w:rFonts w:ascii="Arial Narrow" w:hAnsi="Arial Narrow"/>
              </w:rPr>
            </w:pPr>
          </w:p>
          <w:p w:rsidR="00E65D2C" w:rsidRPr="00F0600A" w:rsidRDefault="00FA095B" w:rsidP="00B85246">
            <w:pPr>
              <w:pStyle w:val="NoSpacing"/>
              <w:jc w:val="both"/>
              <w:rPr>
                <w:rFonts w:ascii="Arial Narrow" w:hAnsi="Arial Narrow"/>
              </w:rPr>
            </w:pPr>
            <w:r w:rsidRPr="00F0600A">
              <w:rPr>
                <w:rFonts w:ascii="Arial Narrow" w:hAnsi="Arial Narrow"/>
              </w:rPr>
              <w:t xml:space="preserve">Durban </w:t>
            </w:r>
            <w:r w:rsidR="00103FA6" w:rsidRPr="00F0600A">
              <w:rPr>
                <w:rFonts w:ascii="Arial Narrow" w:hAnsi="Arial Narrow"/>
              </w:rPr>
              <w:t>needs</w:t>
            </w:r>
            <w:r w:rsidRPr="00F0600A">
              <w:rPr>
                <w:rFonts w:ascii="Arial Narrow" w:hAnsi="Arial Narrow"/>
              </w:rPr>
              <w:t xml:space="preserve"> to ensure adequate treatment of adaptation in</w:t>
            </w:r>
            <w:r w:rsidR="005042FC">
              <w:rPr>
                <w:rFonts w:ascii="Arial Narrow" w:hAnsi="Arial Narrow"/>
              </w:rPr>
              <w:t xml:space="preserve"> the</w:t>
            </w:r>
            <w:r w:rsidRPr="00F0600A">
              <w:rPr>
                <w:rFonts w:ascii="Arial Narrow" w:hAnsi="Arial Narrow"/>
              </w:rPr>
              <w:t xml:space="preserve"> Green Climate Fund</w:t>
            </w:r>
            <w:r w:rsidR="00103FA6" w:rsidRPr="00F0600A">
              <w:rPr>
                <w:rFonts w:ascii="Arial Narrow" w:hAnsi="Arial Narrow"/>
              </w:rPr>
              <w:t xml:space="preserve">. A </w:t>
            </w:r>
            <w:r w:rsidR="00DC4DA0" w:rsidRPr="00F0600A">
              <w:rPr>
                <w:rFonts w:ascii="Arial Narrow" w:hAnsi="Arial Narrow"/>
              </w:rPr>
              <w:t xml:space="preserve">dedicated </w:t>
            </w:r>
            <w:r w:rsidR="00103FA6" w:rsidRPr="00F0600A">
              <w:rPr>
                <w:rFonts w:ascii="Arial Narrow" w:hAnsi="Arial Narrow"/>
              </w:rPr>
              <w:t xml:space="preserve">Adaptation window is needed under the Green Climate Fund to ensure </w:t>
            </w:r>
            <w:r w:rsidR="005A3267">
              <w:rPr>
                <w:rFonts w:ascii="Arial Narrow" w:hAnsi="Arial Narrow"/>
              </w:rPr>
              <w:t xml:space="preserve">the </w:t>
            </w:r>
            <w:r w:rsidR="00103FA6" w:rsidRPr="00F0600A">
              <w:rPr>
                <w:rFonts w:ascii="Arial Narrow" w:hAnsi="Arial Narrow"/>
              </w:rPr>
              <w:t>flow of new and additional fund</w:t>
            </w:r>
            <w:r w:rsidR="00DC4DA0" w:rsidRPr="00F0600A">
              <w:rPr>
                <w:rFonts w:ascii="Arial Narrow" w:hAnsi="Arial Narrow"/>
              </w:rPr>
              <w:t>s</w:t>
            </w:r>
            <w:r w:rsidR="00103FA6" w:rsidRPr="00F0600A">
              <w:rPr>
                <w:rFonts w:ascii="Arial Narrow" w:hAnsi="Arial Narrow"/>
              </w:rPr>
              <w:t xml:space="preserve"> for implementation of </w:t>
            </w:r>
            <w:r w:rsidR="00DC4DA0" w:rsidRPr="00F0600A">
              <w:rPr>
                <w:rFonts w:ascii="Arial Narrow" w:hAnsi="Arial Narrow"/>
              </w:rPr>
              <w:t>a</w:t>
            </w:r>
            <w:r w:rsidR="00103FA6" w:rsidRPr="00F0600A">
              <w:rPr>
                <w:rFonts w:ascii="Arial Narrow" w:hAnsi="Arial Narrow"/>
              </w:rPr>
              <w:t xml:space="preserve">daptation action in vulnerable developing countries. </w:t>
            </w:r>
            <w:r w:rsidR="00712E10">
              <w:rPr>
                <w:rFonts w:ascii="Arial Narrow" w:hAnsi="Arial Narrow"/>
              </w:rPr>
              <w:t>E</w:t>
            </w:r>
            <w:r w:rsidRPr="00F0600A">
              <w:rPr>
                <w:rFonts w:ascii="Arial Narrow" w:hAnsi="Arial Narrow"/>
              </w:rPr>
              <w:t xml:space="preserve">ffective linkages and </w:t>
            </w:r>
            <w:r w:rsidR="00DC4DA0" w:rsidRPr="00F0600A">
              <w:rPr>
                <w:rFonts w:ascii="Arial Narrow" w:hAnsi="Arial Narrow"/>
              </w:rPr>
              <w:t>build</w:t>
            </w:r>
            <w:r w:rsidR="00712E10">
              <w:rPr>
                <w:rFonts w:ascii="Arial Narrow" w:hAnsi="Arial Narrow"/>
              </w:rPr>
              <w:t>ing</w:t>
            </w:r>
            <w:r w:rsidR="00DC4DA0" w:rsidRPr="00F0600A">
              <w:rPr>
                <w:rFonts w:ascii="Arial Narrow" w:hAnsi="Arial Narrow"/>
              </w:rPr>
              <w:t xml:space="preserve"> </w:t>
            </w:r>
            <w:r w:rsidRPr="00F0600A">
              <w:rPr>
                <w:rFonts w:ascii="Arial Narrow" w:hAnsi="Arial Narrow"/>
              </w:rPr>
              <w:t>synergies with other issue</w:t>
            </w:r>
            <w:r w:rsidR="005042FC">
              <w:rPr>
                <w:rFonts w:ascii="Arial Narrow" w:hAnsi="Arial Narrow"/>
              </w:rPr>
              <w:t>s</w:t>
            </w:r>
            <w:r w:rsidRPr="00F0600A">
              <w:rPr>
                <w:rFonts w:ascii="Arial Narrow" w:hAnsi="Arial Narrow"/>
              </w:rPr>
              <w:t xml:space="preserve"> such as Technology, REDD</w:t>
            </w:r>
            <w:r w:rsidR="005042FC">
              <w:rPr>
                <w:rFonts w:ascii="Arial Narrow" w:hAnsi="Arial Narrow"/>
              </w:rPr>
              <w:t>+</w:t>
            </w:r>
            <w:r w:rsidRPr="00F0600A">
              <w:rPr>
                <w:rFonts w:ascii="Arial Narrow" w:hAnsi="Arial Narrow"/>
              </w:rPr>
              <w:t xml:space="preserve">, </w:t>
            </w:r>
            <w:r w:rsidR="005042FC">
              <w:rPr>
                <w:rFonts w:ascii="Arial Narrow" w:hAnsi="Arial Narrow"/>
              </w:rPr>
              <w:t xml:space="preserve">and </w:t>
            </w:r>
            <w:r w:rsidRPr="00F0600A">
              <w:rPr>
                <w:rFonts w:ascii="Arial Narrow" w:hAnsi="Arial Narrow"/>
              </w:rPr>
              <w:t>Capacity Building</w:t>
            </w:r>
            <w:r w:rsidR="00712E10">
              <w:rPr>
                <w:rFonts w:ascii="Arial Narrow" w:hAnsi="Arial Narrow"/>
              </w:rPr>
              <w:t xml:space="preserve"> also need to be ensured</w:t>
            </w:r>
            <w:r w:rsidRPr="00F0600A">
              <w:rPr>
                <w:rFonts w:ascii="Arial Narrow" w:hAnsi="Arial Narrow"/>
              </w:rPr>
              <w:t>.</w:t>
            </w:r>
            <w:r w:rsidR="00E65D2C" w:rsidRPr="00F0600A">
              <w:rPr>
                <w:rFonts w:ascii="Arial Narrow" w:hAnsi="Arial Narrow"/>
              </w:rPr>
              <w:t xml:space="preserve"> </w:t>
            </w:r>
          </w:p>
          <w:p w:rsidR="00E65D2C" w:rsidRPr="00F0600A" w:rsidRDefault="00E65D2C" w:rsidP="00E0500E">
            <w:pPr>
              <w:jc w:val="both"/>
              <w:rPr>
                <w:rFonts w:ascii="Arial Narrow" w:hAnsi="Arial Narrow" w:cs="Arial"/>
                <w:b/>
                <w:color w:val="06804F"/>
                <w:sz w:val="22"/>
                <w:szCs w:val="22"/>
              </w:rPr>
            </w:pPr>
          </w:p>
        </w:tc>
      </w:tr>
      <w:tr w:rsidR="005A3267" w:rsidRPr="000C2196" w:rsidTr="000A1B97">
        <w:trPr>
          <w:trHeight w:val="316"/>
        </w:trPr>
        <w:tc>
          <w:tcPr>
            <w:tcW w:w="1548" w:type="dxa"/>
          </w:tcPr>
          <w:p w:rsidR="005A3267" w:rsidRPr="005D7A4C" w:rsidRDefault="005A3267" w:rsidP="00E0500E">
            <w:pPr>
              <w:jc w:val="both"/>
              <w:rPr>
                <w:rFonts w:ascii="Arial Narrow" w:hAnsi="Arial Narrow" w:cs="Arial"/>
                <w:b/>
                <w:color w:val="06804F"/>
              </w:rPr>
            </w:pPr>
            <w:r w:rsidRPr="005D7A4C">
              <w:rPr>
                <w:rFonts w:ascii="Arial Narrow" w:hAnsi="Arial Narrow" w:cs="Arial"/>
                <w:b/>
                <w:color w:val="06804F"/>
              </w:rPr>
              <w:lastRenderedPageBreak/>
              <w:t>REDD+</w:t>
            </w:r>
          </w:p>
        </w:tc>
        <w:tc>
          <w:tcPr>
            <w:tcW w:w="7349" w:type="dxa"/>
          </w:tcPr>
          <w:p w:rsidR="005A3267" w:rsidRPr="00F0600A" w:rsidRDefault="005A3267" w:rsidP="00B75559">
            <w:pPr>
              <w:autoSpaceDE w:val="0"/>
              <w:autoSpaceDN w:val="0"/>
              <w:adjustRightInd w:val="0"/>
              <w:jc w:val="both"/>
              <w:rPr>
                <w:rFonts w:ascii="Arial Narrow" w:hAnsi="Arial Narrow"/>
                <w:b/>
                <w:color w:val="06804F"/>
                <w:sz w:val="22"/>
                <w:szCs w:val="22"/>
                <w:lang w:eastAsia="en-US"/>
              </w:rPr>
            </w:pPr>
            <w:r w:rsidRPr="00F0600A">
              <w:rPr>
                <w:rFonts w:ascii="Arial Narrow" w:hAnsi="Arial Narrow"/>
                <w:b/>
                <w:color w:val="06804F"/>
                <w:sz w:val="22"/>
                <w:szCs w:val="22"/>
                <w:lang w:eastAsia="en-US"/>
              </w:rPr>
              <w:t xml:space="preserve">Enhanced agreements on Reducing Emissions from Deforestation and Forest Degradation (REDD+) </w:t>
            </w:r>
            <w:r w:rsidRPr="00F0600A">
              <w:rPr>
                <w:rFonts w:ascii="Arial Narrow" w:hAnsi="Arial Narrow"/>
                <w:sz w:val="22"/>
                <w:szCs w:val="22"/>
                <w:lang w:eastAsia="en-US"/>
              </w:rPr>
              <w:t>Recent estimations for annual REDD+ finance needs range from 15 to 40 billion USD.</w:t>
            </w:r>
            <w:r w:rsidR="00712E10">
              <w:rPr>
                <w:rFonts w:ascii="Arial Narrow" w:hAnsi="Arial Narrow"/>
                <w:sz w:val="22"/>
                <w:szCs w:val="22"/>
                <w:lang w:eastAsia="en-US"/>
              </w:rPr>
              <w:t xml:space="preserve"> </w:t>
            </w:r>
            <w:r w:rsidRPr="00F0600A">
              <w:rPr>
                <w:rFonts w:ascii="Arial Narrow" w:hAnsi="Arial Narrow" w:cs="Arial"/>
                <w:bCs/>
                <w:color w:val="000000"/>
                <w:sz w:val="22"/>
                <w:szCs w:val="22"/>
              </w:rPr>
              <w:t xml:space="preserve">Parties should go beyond exploring financing options and commit to resolving the increasing gap between current financial commitments and the resources needed to implement urgent REDD+ action. </w:t>
            </w:r>
            <w:r w:rsidRPr="00F0600A">
              <w:rPr>
                <w:rFonts w:ascii="Arial Narrow" w:hAnsi="Arial Narrow"/>
                <w:sz w:val="22"/>
                <w:szCs w:val="22"/>
                <w:lang w:eastAsia="en-US"/>
              </w:rPr>
              <w:t xml:space="preserve">A REDD+ window is needed under the Green Climate Fund to ensure a dedicated flow of scaled-up, new and additional public finance for REDD+. Funding for REDD+ activities needs to come from various sources and in sufficient amounts to make REDD+ an effective part of the solution to stabilizing climate change. </w:t>
            </w:r>
          </w:p>
          <w:p w:rsidR="005A3267" w:rsidRPr="00F0600A" w:rsidRDefault="005A3267" w:rsidP="00B75559">
            <w:pPr>
              <w:autoSpaceDE w:val="0"/>
              <w:autoSpaceDN w:val="0"/>
              <w:adjustRightInd w:val="0"/>
              <w:jc w:val="both"/>
              <w:rPr>
                <w:rFonts w:ascii="Arial Narrow" w:hAnsi="Arial Narrow"/>
                <w:sz w:val="22"/>
                <w:szCs w:val="22"/>
                <w:lang w:eastAsia="en-US"/>
              </w:rPr>
            </w:pPr>
          </w:p>
          <w:p w:rsidR="005A3267" w:rsidRPr="00F0600A" w:rsidRDefault="005A3267" w:rsidP="00B75559">
            <w:pPr>
              <w:autoSpaceDE w:val="0"/>
              <w:autoSpaceDN w:val="0"/>
              <w:adjustRightInd w:val="0"/>
              <w:jc w:val="both"/>
              <w:rPr>
                <w:rFonts w:ascii="Arial Narrow" w:hAnsi="Arial Narrow"/>
                <w:sz w:val="22"/>
                <w:szCs w:val="22"/>
                <w:lang w:eastAsia="en-US"/>
              </w:rPr>
            </w:pPr>
            <w:r w:rsidRPr="00F0600A">
              <w:rPr>
                <w:rFonts w:ascii="Arial Narrow" w:hAnsi="Arial Narrow"/>
                <w:i/>
                <w:sz w:val="22"/>
                <w:szCs w:val="22"/>
                <w:lang w:eastAsia="en-US"/>
              </w:rPr>
              <w:t xml:space="preserve">REDD+ vision/global target: </w:t>
            </w:r>
            <w:r w:rsidRPr="00F0600A">
              <w:rPr>
                <w:rFonts w:ascii="Arial Narrow" w:hAnsi="Arial Narrow"/>
                <w:sz w:val="22"/>
                <w:szCs w:val="22"/>
                <w:lang w:eastAsia="en-US"/>
              </w:rPr>
              <w:t xml:space="preserve"> </w:t>
            </w:r>
            <w:r w:rsidRPr="00F0600A">
              <w:rPr>
                <w:rFonts w:ascii="Arial Narrow" w:hAnsi="Arial Narrow" w:cs="Arial"/>
                <w:bCs/>
                <w:color w:val="000000"/>
                <w:sz w:val="22"/>
                <w:szCs w:val="22"/>
              </w:rPr>
              <w:t xml:space="preserve">For consistency with the ultimate objective of the Convention, </w:t>
            </w:r>
            <w:r w:rsidR="005042FC">
              <w:rPr>
                <w:rFonts w:ascii="Arial Narrow" w:hAnsi="Arial Narrow" w:cs="Arial"/>
                <w:bCs/>
                <w:color w:val="000000"/>
                <w:sz w:val="22"/>
                <w:szCs w:val="22"/>
              </w:rPr>
              <w:t xml:space="preserve">and </w:t>
            </w:r>
            <w:r w:rsidRPr="00F0600A">
              <w:rPr>
                <w:rFonts w:ascii="Arial Narrow" w:hAnsi="Arial Narrow" w:cs="Arial"/>
                <w:bCs/>
                <w:color w:val="000000"/>
                <w:sz w:val="22"/>
                <w:szCs w:val="22"/>
              </w:rPr>
              <w:t>as required in the Cancun Agreement, Parties</w:t>
            </w:r>
            <w:r w:rsidRPr="00F0600A">
              <w:rPr>
                <w:rFonts w:ascii="Arial Narrow" w:hAnsi="Arial Narrow"/>
                <w:sz w:val="22"/>
                <w:szCs w:val="22"/>
                <w:lang w:eastAsia="en-US"/>
              </w:rPr>
              <w:t xml:space="preserve"> should start to agree</w:t>
            </w:r>
            <w:r w:rsidR="005042FC">
              <w:rPr>
                <w:rFonts w:ascii="Arial Narrow" w:hAnsi="Arial Narrow"/>
                <w:sz w:val="22"/>
                <w:szCs w:val="22"/>
                <w:lang w:eastAsia="en-US"/>
              </w:rPr>
              <w:t xml:space="preserve"> to</w:t>
            </w:r>
            <w:r w:rsidRPr="00F0600A">
              <w:rPr>
                <w:rFonts w:ascii="Arial Narrow" w:hAnsi="Arial Narrow"/>
                <w:sz w:val="22"/>
                <w:szCs w:val="22"/>
                <w:lang w:eastAsia="en-US"/>
              </w:rPr>
              <w:t xml:space="preserve"> a target to halt and reverse forest cover and carbon</w:t>
            </w:r>
            <w:r w:rsidR="005042FC">
              <w:rPr>
                <w:rFonts w:ascii="Arial Narrow" w:hAnsi="Arial Narrow"/>
                <w:sz w:val="22"/>
                <w:szCs w:val="22"/>
                <w:lang w:eastAsia="en-US"/>
              </w:rPr>
              <w:t xml:space="preserve"> </w:t>
            </w:r>
            <w:r w:rsidRPr="00F0600A">
              <w:rPr>
                <w:rFonts w:ascii="Arial Narrow" w:hAnsi="Arial Narrow"/>
                <w:sz w:val="22"/>
                <w:szCs w:val="22"/>
                <w:lang w:eastAsia="en-US"/>
              </w:rPr>
              <w:t>loss by 2020 to contribute towards a</w:t>
            </w:r>
            <w:r w:rsidR="005042FC">
              <w:rPr>
                <w:rFonts w:ascii="Arial Narrow" w:hAnsi="Arial Narrow"/>
                <w:sz w:val="22"/>
                <w:szCs w:val="22"/>
                <w:lang w:eastAsia="en-US"/>
              </w:rPr>
              <w:t>n</w:t>
            </w:r>
            <w:r w:rsidRPr="00F0600A">
              <w:rPr>
                <w:rFonts w:ascii="Arial Narrow" w:hAnsi="Arial Narrow"/>
                <w:sz w:val="22"/>
                <w:szCs w:val="22"/>
                <w:lang w:eastAsia="en-US"/>
              </w:rPr>
              <w:t xml:space="preserve"> 80% global emissions reduction</w:t>
            </w:r>
            <w:r w:rsidR="005042FC">
              <w:rPr>
                <w:rFonts w:ascii="Arial Narrow" w:hAnsi="Arial Narrow"/>
                <w:sz w:val="22"/>
                <w:szCs w:val="22"/>
                <w:lang w:eastAsia="en-US"/>
              </w:rPr>
              <w:t xml:space="preserve"> by 2050</w:t>
            </w:r>
            <w:r w:rsidRPr="00F0600A">
              <w:rPr>
                <w:rFonts w:ascii="Arial Narrow" w:hAnsi="Arial Narrow"/>
                <w:sz w:val="22"/>
                <w:szCs w:val="22"/>
                <w:lang w:eastAsia="en-US"/>
              </w:rPr>
              <w:t xml:space="preserve"> target. Developing countries should clearly define their national REDD+ targets and priority actions to stimulate long-term, adequate and predictable REDD+ finance commitments to be made by developed countries. </w:t>
            </w:r>
          </w:p>
          <w:p w:rsidR="005A3267" w:rsidRPr="00F0600A" w:rsidRDefault="005A3267" w:rsidP="00B75559">
            <w:pPr>
              <w:autoSpaceDE w:val="0"/>
              <w:autoSpaceDN w:val="0"/>
              <w:adjustRightInd w:val="0"/>
              <w:jc w:val="both"/>
              <w:rPr>
                <w:rFonts w:ascii="Arial Narrow" w:hAnsi="Arial Narrow"/>
                <w:sz w:val="22"/>
                <w:szCs w:val="22"/>
                <w:lang w:eastAsia="en-US"/>
              </w:rPr>
            </w:pPr>
          </w:p>
          <w:p w:rsidR="005A3267" w:rsidRPr="00F0600A" w:rsidRDefault="005A3267" w:rsidP="00B75559">
            <w:pPr>
              <w:autoSpaceDE w:val="0"/>
              <w:autoSpaceDN w:val="0"/>
              <w:adjustRightInd w:val="0"/>
              <w:jc w:val="both"/>
              <w:rPr>
                <w:rFonts w:ascii="Arial Narrow" w:hAnsi="Arial Narrow"/>
                <w:sz w:val="22"/>
                <w:szCs w:val="22"/>
                <w:lang w:eastAsia="en-US"/>
              </w:rPr>
            </w:pPr>
            <w:r w:rsidRPr="00F0600A">
              <w:rPr>
                <w:rFonts w:ascii="Arial Narrow" w:hAnsi="Arial Narrow"/>
                <w:i/>
                <w:color w:val="000000"/>
                <w:sz w:val="22"/>
                <w:szCs w:val="22"/>
                <w:lang w:eastAsia="en-US"/>
              </w:rPr>
              <w:t xml:space="preserve">Safeguards </w:t>
            </w:r>
            <w:r w:rsidRPr="00F0600A">
              <w:rPr>
                <w:rFonts w:ascii="Arial Narrow" w:hAnsi="Arial Narrow"/>
                <w:sz w:val="22"/>
                <w:szCs w:val="22"/>
                <w:lang w:eastAsia="en-US"/>
              </w:rPr>
              <w:t>REDD+ must demonstrably contribute to significant GHG reductions, while respecting and protecting the rights of indigenous peoples and forest dependent communities</w:t>
            </w:r>
            <w:r w:rsidR="005042FC">
              <w:rPr>
                <w:rFonts w:ascii="Arial Narrow" w:hAnsi="Arial Narrow"/>
                <w:sz w:val="22"/>
                <w:szCs w:val="22"/>
                <w:lang w:eastAsia="en-US"/>
              </w:rPr>
              <w:t>,</w:t>
            </w:r>
            <w:r w:rsidRPr="00F0600A">
              <w:rPr>
                <w:rFonts w:ascii="Arial Narrow" w:hAnsi="Arial Narrow"/>
                <w:sz w:val="22"/>
                <w:szCs w:val="22"/>
                <w:lang w:eastAsia="en-US"/>
              </w:rPr>
              <w:t xml:space="preserve"> and conserving biodiversity. An agreed common framework for information systems on safeguards should be decided in Durban, and should include measurable indicators, guarantee transparency and full and effective stakeholder participation, allow for comparison between national systems and be operational and cost-effective. Existing instruments such as standards defined by the FSC and the CCBA, as well as the UN CBD, can help inform discussions on environmental and biodiversity safeguards. </w:t>
            </w:r>
          </w:p>
          <w:p w:rsidR="005A3267" w:rsidRPr="00F0600A" w:rsidRDefault="005A3267" w:rsidP="00B75559">
            <w:pPr>
              <w:autoSpaceDE w:val="0"/>
              <w:autoSpaceDN w:val="0"/>
              <w:adjustRightInd w:val="0"/>
              <w:jc w:val="both"/>
              <w:rPr>
                <w:rFonts w:ascii="Arial Narrow" w:hAnsi="Arial Narrow"/>
                <w:sz w:val="22"/>
                <w:szCs w:val="22"/>
                <w:lang w:eastAsia="en-US"/>
              </w:rPr>
            </w:pPr>
          </w:p>
          <w:p w:rsidR="005A3267" w:rsidRPr="00F0600A" w:rsidRDefault="005A3267" w:rsidP="00E0500E">
            <w:pPr>
              <w:jc w:val="both"/>
              <w:rPr>
                <w:rFonts w:ascii="Arial Narrow" w:hAnsi="Arial Narrow"/>
                <w:sz w:val="22"/>
                <w:szCs w:val="22"/>
              </w:rPr>
            </w:pPr>
            <w:r w:rsidRPr="00F0600A">
              <w:rPr>
                <w:rFonts w:ascii="Arial Narrow" w:hAnsi="Arial Narrow"/>
                <w:i/>
                <w:sz w:val="22"/>
                <w:szCs w:val="22"/>
              </w:rPr>
              <w:lastRenderedPageBreak/>
              <w:t xml:space="preserve">Reference levels for Environmental Integrity. </w:t>
            </w:r>
            <w:r w:rsidRPr="00F0600A">
              <w:rPr>
                <w:rFonts w:ascii="Arial Narrow" w:hAnsi="Arial Narrow"/>
                <w:sz w:val="22"/>
                <w:szCs w:val="22"/>
              </w:rPr>
              <w:t>RL/REL provide a critical basis for estimating emission reductions, which should be integrated into MRV</w:t>
            </w:r>
            <w:r w:rsidR="005042FC">
              <w:rPr>
                <w:rFonts w:ascii="Arial Narrow" w:hAnsi="Arial Narrow"/>
                <w:sz w:val="22"/>
                <w:szCs w:val="22"/>
              </w:rPr>
              <w:t xml:space="preserve"> guidelines</w:t>
            </w:r>
            <w:r w:rsidRPr="00F0600A">
              <w:rPr>
                <w:rFonts w:ascii="Arial Narrow" w:hAnsi="Arial Narrow"/>
                <w:sz w:val="22"/>
                <w:szCs w:val="22"/>
              </w:rPr>
              <w:t xml:space="preserve"> for REDD+. Modalities on setting RL/RELs should be aligned </w:t>
            </w:r>
            <w:r w:rsidR="00C92663">
              <w:rPr>
                <w:rFonts w:ascii="Arial Narrow" w:hAnsi="Arial Narrow"/>
                <w:sz w:val="22"/>
                <w:szCs w:val="22"/>
              </w:rPr>
              <w:t xml:space="preserve">with </w:t>
            </w:r>
            <w:r w:rsidRPr="00F0600A">
              <w:rPr>
                <w:rFonts w:ascii="Arial Narrow" w:hAnsi="Arial Narrow"/>
                <w:sz w:val="22"/>
                <w:szCs w:val="22"/>
              </w:rPr>
              <w:t xml:space="preserve">principles </w:t>
            </w:r>
            <w:r w:rsidR="00C92663">
              <w:rPr>
                <w:rFonts w:ascii="Arial Narrow" w:hAnsi="Arial Narrow"/>
                <w:sz w:val="22"/>
                <w:szCs w:val="22"/>
              </w:rPr>
              <w:t>that</w:t>
            </w:r>
            <w:r w:rsidRPr="00F0600A">
              <w:rPr>
                <w:rFonts w:ascii="Arial Narrow" w:hAnsi="Arial Narrow"/>
                <w:sz w:val="22"/>
                <w:szCs w:val="22"/>
              </w:rPr>
              <w:t xml:space="preserve"> pave the way for a REDD+ system that equitably rewards countries whilst ensuring environmental integrity and the attainment of significant emissions reductions through the conservation of forests. These principles should always ensure additionality, transparency, avoid displacement,</w:t>
            </w:r>
            <w:r>
              <w:rPr>
                <w:rFonts w:ascii="Arial Narrow" w:hAnsi="Arial Narrow"/>
                <w:sz w:val="22"/>
                <w:szCs w:val="22"/>
              </w:rPr>
              <w:t xml:space="preserve"> address the risk of reversals or non-permanence</w:t>
            </w:r>
            <w:r w:rsidRPr="00F0600A">
              <w:rPr>
                <w:rFonts w:ascii="Arial Narrow" w:hAnsi="Arial Narrow"/>
                <w:sz w:val="22"/>
                <w:szCs w:val="22"/>
              </w:rPr>
              <w:t xml:space="preserve"> and </w:t>
            </w:r>
            <w:r>
              <w:rPr>
                <w:rFonts w:ascii="Arial Narrow" w:hAnsi="Arial Narrow"/>
                <w:sz w:val="22"/>
                <w:szCs w:val="22"/>
              </w:rPr>
              <w:t xml:space="preserve">avoid </w:t>
            </w:r>
            <w:r w:rsidRPr="00F0600A">
              <w:rPr>
                <w:rFonts w:ascii="Arial Narrow" w:hAnsi="Arial Narrow"/>
                <w:sz w:val="22"/>
                <w:szCs w:val="22"/>
              </w:rPr>
              <w:t>double-counting, based on historic data and should provide incentives for countries with low deforestation rates to conserve existing forest carbon stocks.</w:t>
            </w:r>
          </w:p>
          <w:p w:rsidR="005A3267" w:rsidRPr="00F0600A" w:rsidRDefault="005A3267" w:rsidP="00E0500E">
            <w:pPr>
              <w:jc w:val="both"/>
              <w:rPr>
                <w:rFonts w:ascii="Arial Narrow" w:hAnsi="Arial Narrow"/>
                <w:sz w:val="22"/>
                <w:szCs w:val="22"/>
              </w:rPr>
            </w:pPr>
          </w:p>
          <w:p w:rsidR="005A3267" w:rsidRDefault="005A3267" w:rsidP="008E15EF">
            <w:pPr>
              <w:autoSpaceDE w:val="0"/>
              <w:autoSpaceDN w:val="0"/>
              <w:adjustRightInd w:val="0"/>
              <w:jc w:val="both"/>
              <w:rPr>
                <w:rFonts w:ascii="Arial Narrow" w:hAnsi="Arial Narrow"/>
                <w:sz w:val="22"/>
                <w:szCs w:val="22"/>
                <w:u w:val="single"/>
                <w:lang w:eastAsia="en-US"/>
              </w:rPr>
            </w:pPr>
            <w:r w:rsidRPr="00F0600A">
              <w:rPr>
                <w:rFonts w:ascii="Arial Narrow" w:hAnsi="Arial Narrow"/>
                <w:i/>
                <w:sz w:val="22"/>
                <w:szCs w:val="22"/>
                <w:lang w:eastAsia="en-US"/>
              </w:rPr>
              <w:t xml:space="preserve">Drivers. </w:t>
            </w:r>
            <w:r w:rsidRPr="00F0600A">
              <w:rPr>
                <w:rFonts w:ascii="Arial Narrow" w:hAnsi="Arial Narrow"/>
                <w:sz w:val="22"/>
                <w:szCs w:val="22"/>
                <w:lang w:eastAsia="en-US"/>
              </w:rPr>
              <w:t xml:space="preserve">In Cancun, all Parties were encouraged to address national </w:t>
            </w:r>
            <w:r w:rsidRPr="00F0600A">
              <w:rPr>
                <w:rFonts w:ascii="Arial Narrow" w:hAnsi="Arial Narrow"/>
                <w:sz w:val="22"/>
                <w:szCs w:val="22"/>
                <w:u w:val="single"/>
                <w:lang w:eastAsia="en-US"/>
              </w:rPr>
              <w:t>and</w:t>
            </w:r>
            <w:r w:rsidRPr="00F0600A">
              <w:rPr>
                <w:rFonts w:ascii="Arial Narrow" w:hAnsi="Arial Narrow"/>
                <w:sz w:val="22"/>
                <w:szCs w:val="22"/>
                <w:lang w:eastAsia="en-US"/>
              </w:rPr>
              <w:t xml:space="preserve"> international drivers of deforestation. Without doing so, efforts under the REDD+ mechanism are at risk of not delivering. Durban should start a process to address these national </w:t>
            </w:r>
            <w:r w:rsidRPr="00F0600A">
              <w:rPr>
                <w:rFonts w:ascii="Arial Narrow" w:hAnsi="Arial Narrow"/>
                <w:sz w:val="22"/>
                <w:szCs w:val="22"/>
                <w:u w:val="single"/>
                <w:lang w:eastAsia="en-US"/>
              </w:rPr>
              <w:t>and</w:t>
            </w:r>
            <w:r w:rsidRPr="00F0600A">
              <w:rPr>
                <w:rFonts w:ascii="Arial Narrow" w:hAnsi="Arial Narrow"/>
                <w:sz w:val="22"/>
                <w:szCs w:val="22"/>
                <w:lang w:eastAsia="en-US"/>
              </w:rPr>
              <w:t xml:space="preserve"> international drivers, for agreement at COP 18.</w:t>
            </w:r>
            <w:r w:rsidRPr="00F0600A">
              <w:rPr>
                <w:rFonts w:ascii="Arial Narrow" w:hAnsi="Arial Narrow"/>
                <w:sz w:val="22"/>
                <w:szCs w:val="22"/>
                <w:u w:val="single"/>
                <w:lang w:eastAsia="en-US"/>
              </w:rPr>
              <w:t xml:space="preserve"> </w:t>
            </w:r>
          </w:p>
          <w:p w:rsidR="008E15EF" w:rsidRPr="008E15EF" w:rsidRDefault="008E15EF" w:rsidP="008E15EF">
            <w:pPr>
              <w:autoSpaceDE w:val="0"/>
              <w:autoSpaceDN w:val="0"/>
              <w:adjustRightInd w:val="0"/>
              <w:jc w:val="both"/>
            </w:pPr>
          </w:p>
        </w:tc>
        <w:tc>
          <w:tcPr>
            <w:tcW w:w="6291" w:type="dxa"/>
          </w:tcPr>
          <w:p w:rsidR="005A3267" w:rsidRPr="00F0600A" w:rsidRDefault="005A3267" w:rsidP="005A3267">
            <w:pPr>
              <w:pStyle w:val="NormalWeb"/>
              <w:spacing w:before="0" w:beforeAutospacing="0" w:after="0" w:afterAutospacing="0"/>
              <w:jc w:val="both"/>
              <w:rPr>
                <w:rFonts w:ascii="Arial Narrow" w:hAnsi="Arial Narrow"/>
                <w:sz w:val="22"/>
                <w:szCs w:val="22"/>
              </w:rPr>
            </w:pPr>
          </w:p>
          <w:p w:rsidR="005A3267" w:rsidRPr="000C2196" w:rsidRDefault="005A3267"/>
        </w:tc>
      </w:tr>
      <w:tr w:rsidR="008E15EF" w:rsidRPr="000C2196" w:rsidTr="000A1B97">
        <w:trPr>
          <w:gridAfter w:val="1"/>
          <w:wAfter w:w="6291" w:type="dxa"/>
          <w:trHeight w:val="316"/>
        </w:trPr>
        <w:tc>
          <w:tcPr>
            <w:tcW w:w="1548" w:type="dxa"/>
          </w:tcPr>
          <w:p w:rsidR="008E15EF" w:rsidRPr="008E15EF" w:rsidRDefault="00A26A0D" w:rsidP="00837593">
            <w:pPr>
              <w:jc w:val="both"/>
              <w:rPr>
                <w:rFonts w:ascii="Arial Narrow" w:hAnsi="Arial Narrow" w:cs="Arial"/>
                <w:b/>
                <w:color w:val="06804F"/>
              </w:rPr>
            </w:pPr>
            <w:r>
              <w:rPr>
                <w:rFonts w:ascii="Arial Narrow" w:hAnsi="Arial Narrow" w:cs="Arial"/>
                <w:b/>
                <w:color w:val="06804F"/>
              </w:rPr>
              <w:lastRenderedPageBreak/>
              <w:t>Low-</w:t>
            </w:r>
            <w:r w:rsidR="008E15EF" w:rsidRPr="008E15EF">
              <w:rPr>
                <w:rFonts w:ascii="Arial Narrow" w:hAnsi="Arial Narrow" w:cs="Arial"/>
                <w:b/>
                <w:color w:val="06804F"/>
              </w:rPr>
              <w:t>Carbon Development Strategies and Plans</w:t>
            </w:r>
          </w:p>
        </w:tc>
        <w:tc>
          <w:tcPr>
            <w:tcW w:w="7349" w:type="dxa"/>
          </w:tcPr>
          <w:p w:rsidR="008E15EF" w:rsidRPr="00F0600A" w:rsidRDefault="008E15EF" w:rsidP="008E15EF">
            <w:pPr>
              <w:pStyle w:val="ListParagraph"/>
              <w:spacing w:after="0" w:line="240" w:lineRule="auto"/>
              <w:ind w:left="0"/>
              <w:jc w:val="both"/>
              <w:rPr>
                <w:rFonts w:ascii="Arial Narrow" w:hAnsi="Arial Narrow"/>
                <w:lang w:val="en-US"/>
              </w:rPr>
            </w:pPr>
            <w:r w:rsidRPr="00F0600A">
              <w:rPr>
                <w:rStyle w:val="Heading2Char"/>
                <w:rFonts w:ascii="Arial Narrow" w:hAnsi="Arial Narrow"/>
                <w:color w:val="06804F"/>
                <w:sz w:val="22"/>
                <w:szCs w:val="22"/>
                <w:lang w:val="en-US"/>
              </w:rPr>
              <w:t>Ela</w:t>
            </w:r>
            <w:r w:rsidR="00A26A0D">
              <w:rPr>
                <w:rStyle w:val="Heading2Char"/>
                <w:rFonts w:ascii="Arial Narrow" w:hAnsi="Arial Narrow"/>
                <w:color w:val="06804F"/>
                <w:sz w:val="22"/>
                <w:szCs w:val="22"/>
                <w:lang w:val="en-US"/>
              </w:rPr>
              <w:t>boration and guidelines for Low-</w:t>
            </w:r>
            <w:r w:rsidRPr="00F0600A">
              <w:rPr>
                <w:rStyle w:val="Heading2Char"/>
                <w:rFonts w:ascii="Arial Narrow" w:hAnsi="Arial Narrow"/>
                <w:color w:val="06804F"/>
                <w:sz w:val="22"/>
                <w:szCs w:val="22"/>
                <w:lang w:val="en-US"/>
              </w:rPr>
              <w:t>Carbon Development Strategies</w:t>
            </w:r>
            <w:r w:rsidRPr="00F0600A">
              <w:rPr>
                <w:rFonts w:ascii="Arial Narrow" w:hAnsi="Arial Narrow"/>
                <w:color w:val="06804F"/>
                <w:lang w:val="en-US"/>
              </w:rPr>
              <w:t xml:space="preserve"> </w:t>
            </w:r>
            <w:r w:rsidRPr="00F0600A">
              <w:rPr>
                <w:rFonts w:ascii="Arial Narrow" w:hAnsi="Arial Narrow"/>
                <w:lang w:val="en-US"/>
              </w:rPr>
              <w:t xml:space="preserve">Developed country Parties need to </w:t>
            </w:r>
            <w:r>
              <w:rPr>
                <w:rFonts w:ascii="Arial Narrow" w:hAnsi="Arial Narrow"/>
                <w:lang w:val="en-US"/>
              </w:rPr>
              <w:t>fulfill their agreement in Cancu</w:t>
            </w:r>
            <w:r w:rsidRPr="00F0600A">
              <w:rPr>
                <w:rFonts w:ascii="Arial Narrow" w:hAnsi="Arial Narrow"/>
                <w:lang w:val="en-US"/>
              </w:rPr>
              <w:t>n to develop low-carbon developmen</w:t>
            </w:r>
            <w:r>
              <w:rPr>
                <w:rFonts w:ascii="Arial Narrow" w:hAnsi="Arial Narrow"/>
                <w:lang w:val="en-US"/>
              </w:rPr>
              <w:t xml:space="preserve">t strategies. Transitioning to zero carbon </w:t>
            </w:r>
            <w:r w:rsidRPr="00F0600A">
              <w:rPr>
                <w:rFonts w:ascii="Arial Narrow" w:hAnsi="Arial Narrow"/>
                <w:lang w:val="en-US"/>
              </w:rPr>
              <w:t>econo</w:t>
            </w:r>
            <w:r>
              <w:rPr>
                <w:rFonts w:ascii="Arial Narrow" w:hAnsi="Arial Narrow"/>
                <w:lang w:val="en-US"/>
              </w:rPr>
              <w:t>mies</w:t>
            </w:r>
            <w:r w:rsidRPr="00F0600A">
              <w:rPr>
                <w:rFonts w:ascii="Arial Narrow" w:hAnsi="Arial Narrow"/>
                <w:lang w:val="en-US"/>
              </w:rPr>
              <w:t xml:space="preserve"> by 2050 </w:t>
            </w:r>
            <w:r>
              <w:rPr>
                <w:rFonts w:ascii="Arial Narrow" w:hAnsi="Arial Narrow"/>
                <w:lang w:val="en-US"/>
              </w:rPr>
              <w:t>requires good strategic planning to ensure for</w:t>
            </w:r>
            <w:r w:rsidRPr="00F0600A">
              <w:rPr>
                <w:rFonts w:ascii="Arial Narrow" w:hAnsi="Arial Narrow"/>
                <w:lang w:val="en-US"/>
              </w:rPr>
              <w:t xml:space="preserve"> transition</w:t>
            </w:r>
            <w:r>
              <w:rPr>
                <w:rFonts w:ascii="Arial Narrow" w:hAnsi="Arial Narrow"/>
                <w:lang w:val="en-US"/>
              </w:rPr>
              <w:t xml:space="preserve"> is just</w:t>
            </w:r>
            <w:r w:rsidRPr="00F0600A">
              <w:rPr>
                <w:rFonts w:ascii="Arial Narrow" w:hAnsi="Arial Narrow"/>
                <w:lang w:val="en-US"/>
              </w:rPr>
              <w:t>, socially, economically, as well as environmentally. WWF strongly encourages developing countrie</w:t>
            </w:r>
            <w:r>
              <w:rPr>
                <w:rFonts w:ascii="Arial Narrow" w:hAnsi="Arial Narrow"/>
                <w:lang w:val="en-US"/>
              </w:rPr>
              <w:t xml:space="preserve">s also to develop nationally </w:t>
            </w:r>
            <w:r w:rsidRPr="00F0600A">
              <w:rPr>
                <w:rFonts w:ascii="Arial Narrow" w:hAnsi="Arial Narrow"/>
                <w:lang w:val="en-US"/>
              </w:rPr>
              <w:t xml:space="preserve">appropriate low-carbon development strategies </w:t>
            </w:r>
            <w:r>
              <w:rPr>
                <w:rFonts w:ascii="Arial Narrow" w:hAnsi="Arial Narrow"/>
                <w:lang w:val="en-US"/>
              </w:rPr>
              <w:t>in the context of their plans to eradicate poverty and promote sustainable growth and development.</w:t>
            </w:r>
          </w:p>
          <w:p w:rsidR="008E15EF" w:rsidRPr="00F0600A" w:rsidRDefault="008E15EF" w:rsidP="008E15EF">
            <w:pPr>
              <w:pStyle w:val="NormalWeb"/>
              <w:spacing w:before="0" w:beforeAutospacing="0" w:after="0" w:afterAutospacing="0"/>
              <w:jc w:val="both"/>
              <w:rPr>
                <w:rFonts w:ascii="Arial Narrow" w:hAnsi="Arial Narrow"/>
                <w:sz w:val="22"/>
                <w:szCs w:val="22"/>
              </w:rPr>
            </w:pPr>
          </w:p>
          <w:p w:rsidR="008E15EF" w:rsidRPr="008E15EF" w:rsidRDefault="008E15EF" w:rsidP="008E15EF">
            <w:pPr>
              <w:pStyle w:val="NormalWeb"/>
              <w:spacing w:before="0" w:beforeAutospacing="0" w:after="0" w:afterAutospacing="0"/>
              <w:jc w:val="both"/>
              <w:rPr>
                <w:rFonts w:ascii="Arial Narrow" w:hAnsi="Arial Narrow"/>
                <w:sz w:val="22"/>
                <w:szCs w:val="22"/>
              </w:rPr>
            </w:pPr>
            <w:r w:rsidRPr="00F0600A">
              <w:rPr>
                <w:rFonts w:ascii="Arial Narrow" w:hAnsi="Arial Narrow"/>
                <w:sz w:val="22"/>
                <w:szCs w:val="22"/>
              </w:rPr>
              <w:t>Parties need to develop guidelines and principles for Low Carbon Development Strategies. These remain undefined in the Cancun Ag</w:t>
            </w:r>
            <w:r>
              <w:rPr>
                <w:rFonts w:ascii="Arial Narrow" w:hAnsi="Arial Narrow"/>
                <w:sz w:val="22"/>
                <w:szCs w:val="22"/>
              </w:rPr>
              <w:t>reements. Dates should be set in</w:t>
            </w:r>
            <w:r w:rsidRPr="00F0600A">
              <w:rPr>
                <w:rFonts w:ascii="Arial Narrow" w:hAnsi="Arial Narrow"/>
                <w:sz w:val="22"/>
                <w:szCs w:val="22"/>
              </w:rPr>
              <w:t xml:space="preserve"> Durban for the first iteration</w:t>
            </w:r>
            <w:r>
              <w:rPr>
                <w:rFonts w:ascii="Arial Narrow" w:hAnsi="Arial Narrow"/>
                <w:sz w:val="22"/>
                <w:szCs w:val="22"/>
              </w:rPr>
              <w:t xml:space="preserve"> of developed countries’ plans.</w:t>
            </w:r>
          </w:p>
        </w:tc>
      </w:tr>
      <w:tr w:rsidR="008E15EF" w:rsidRPr="000C2196" w:rsidTr="000A1B97">
        <w:trPr>
          <w:gridAfter w:val="1"/>
          <w:wAfter w:w="6291" w:type="dxa"/>
        </w:trPr>
        <w:tc>
          <w:tcPr>
            <w:tcW w:w="8897" w:type="dxa"/>
            <w:gridSpan w:val="2"/>
          </w:tcPr>
          <w:p w:rsidR="008E15EF" w:rsidRPr="00E51B9D" w:rsidRDefault="008E15EF" w:rsidP="00E0500E">
            <w:pPr>
              <w:tabs>
                <w:tab w:val="left" w:pos="-6840"/>
              </w:tabs>
              <w:spacing w:before="80"/>
              <w:jc w:val="both"/>
              <w:rPr>
                <w:rFonts w:ascii="Arial Narrow" w:hAnsi="Arial Narrow"/>
                <w:color w:val="06804F"/>
                <w:sz w:val="28"/>
                <w:szCs w:val="28"/>
                <w:highlight w:val="yellow"/>
              </w:rPr>
            </w:pPr>
          </w:p>
        </w:tc>
      </w:tr>
      <w:tr w:rsidR="008E15EF" w:rsidRPr="000C2196" w:rsidTr="000A1B97">
        <w:trPr>
          <w:gridAfter w:val="1"/>
          <w:wAfter w:w="6291" w:type="dxa"/>
          <w:trHeight w:val="532"/>
        </w:trPr>
        <w:tc>
          <w:tcPr>
            <w:tcW w:w="1548" w:type="dxa"/>
          </w:tcPr>
          <w:p w:rsidR="008E15EF" w:rsidRPr="000C2196" w:rsidRDefault="008E15EF" w:rsidP="00E0500E">
            <w:pPr>
              <w:jc w:val="both"/>
              <w:rPr>
                <w:rFonts w:ascii="Arial Narrow" w:hAnsi="Arial Narrow" w:cs="Arial"/>
                <w:b/>
                <w:color w:val="7030A0"/>
              </w:rPr>
            </w:pPr>
            <w:r w:rsidRPr="00E51B9D">
              <w:rPr>
                <w:rFonts w:ascii="Arial Narrow" w:hAnsi="Arial Narrow" w:cs="Arial"/>
                <w:b/>
                <w:color w:val="06804F"/>
                <w:sz w:val="28"/>
                <w:szCs w:val="28"/>
              </w:rPr>
              <w:t>Conclusio</w:t>
            </w:r>
            <w:r>
              <w:rPr>
                <w:rFonts w:ascii="Arial Narrow" w:hAnsi="Arial Narrow" w:cs="Arial"/>
                <w:b/>
                <w:color w:val="06804F"/>
                <w:sz w:val="28"/>
                <w:szCs w:val="28"/>
              </w:rPr>
              <w:t>n</w:t>
            </w:r>
          </w:p>
        </w:tc>
        <w:tc>
          <w:tcPr>
            <w:tcW w:w="7349" w:type="dxa"/>
          </w:tcPr>
          <w:p w:rsidR="008E15EF" w:rsidRDefault="008E15EF" w:rsidP="00F151CF">
            <w:pPr>
              <w:tabs>
                <w:tab w:val="left" w:pos="-6840"/>
              </w:tabs>
              <w:spacing w:after="120"/>
              <w:jc w:val="both"/>
              <w:rPr>
                <w:rFonts w:ascii="Arial Narrow" w:hAnsi="Arial Narrow"/>
                <w:sz w:val="22"/>
                <w:szCs w:val="22"/>
              </w:rPr>
            </w:pPr>
            <w:r w:rsidRPr="00F0600A">
              <w:rPr>
                <w:rFonts w:ascii="Arial Narrow" w:hAnsi="Arial Narrow"/>
                <w:sz w:val="22"/>
                <w:szCs w:val="22"/>
              </w:rPr>
              <w:t xml:space="preserve">WWF believes that </w:t>
            </w:r>
            <w:r>
              <w:rPr>
                <w:rFonts w:ascii="Arial Narrow" w:hAnsi="Arial Narrow"/>
                <w:sz w:val="22"/>
                <w:szCs w:val="22"/>
              </w:rPr>
              <w:t xml:space="preserve">COP 17 in </w:t>
            </w:r>
            <w:r w:rsidRPr="00F0600A">
              <w:rPr>
                <w:rFonts w:ascii="Arial Narrow" w:hAnsi="Arial Narrow"/>
                <w:sz w:val="22"/>
                <w:szCs w:val="22"/>
              </w:rPr>
              <w:t xml:space="preserve">Durban presents </w:t>
            </w:r>
            <w:r>
              <w:rPr>
                <w:rFonts w:ascii="Arial Narrow" w:hAnsi="Arial Narrow"/>
                <w:sz w:val="22"/>
                <w:szCs w:val="22"/>
              </w:rPr>
              <w:t>governments</w:t>
            </w:r>
            <w:r w:rsidRPr="00F0600A">
              <w:rPr>
                <w:rFonts w:ascii="Arial Narrow" w:hAnsi="Arial Narrow"/>
                <w:sz w:val="22"/>
                <w:szCs w:val="22"/>
              </w:rPr>
              <w:t xml:space="preserve"> with an important opportunity to </w:t>
            </w:r>
            <w:r>
              <w:rPr>
                <w:rFonts w:ascii="Arial Narrow" w:hAnsi="Arial Narrow"/>
                <w:sz w:val="22"/>
                <w:szCs w:val="22"/>
              </w:rPr>
              <w:t xml:space="preserve">lay the basis for a transition to a new and ambitious climate regime that will not only reflect what the science says is required, but will also reflect a changing world. In which the old distinctions between developing and developed countries are being redefined. </w:t>
            </w:r>
          </w:p>
          <w:p w:rsidR="008E15EF" w:rsidRPr="00F0600A" w:rsidRDefault="008E15EF" w:rsidP="008E15EF">
            <w:pPr>
              <w:tabs>
                <w:tab w:val="left" w:pos="-6840"/>
              </w:tabs>
              <w:spacing w:after="120"/>
              <w:jc w:val="both"/>
              <w:rPr>
                <w:rStyle w:val="Heading2Char"/>
                <w:rFonts w:ascii="Arial Narrow" w:eastAsia="Times New Roman" w:hAnsi="Arial Narrow"/>
                <w:b w:val="0"/>
                <w:bCs w:val="0"/>
                <w:color w:val="auto"/>
                <w:sz w:val="22"/>
                <w:szCs w:val="22"/>
                <w:lang w:eastAsia="en-IE"/>
              </w:rPr>
            </w:pPr>
            <w:r>
              <w:rPr>
                <w:rFonts w:ascii="Arial Narrow" w:hAnsi="Arial Narrow"/>
                <w:sz w:val="22"/>
                <w:szCs w:val="22"/>
              </w:rPr>
              <w:t xml:space="preserve">Leaders need to recognize the Durban COP as a crucial tipping point in efforts to address runaway climate change, and to use their political resourcefulness to grasp this unique opportunity. Because ultimately there are more opportunities than risks in ensuring that we have a successful outcome in Durban. The people of Africa and the world will be watching. </w:t>
            </w:r>
          </w:p>
        </w:tc>
      </w:tr>
      <w:tr w:rsidR="008E15EF" w:rsidRPr="000C2196" w:rsidTr="000A1B97">
        <w:trPr>
          <w:gridAfter w:val="1"/>
          <w:wAfter w:w="6291" w:type="dxa"/>
        </w:trPr>
        <w:tc>
          <w:tcPr>
            <w:tcW w:w="8897" w:type="dxa"/>
            <w:gridSpan w:val="2"/>
          </w:tcPr>
          <w:p w:rsidR="008E15EF" w:rsidRPr="00F0600A" w:rsidRDefault="008E15EF" w:rsidP="00E0500E">
            <w:pPr>
              <w:spacing w:before="80" w:after="120"/>
              <w:jc w:val="both"/>
              <w:rPr>
                <w:rFonts w:ascii="Arial Narrow" w:hAnsi="Arial Narrow"/>
                <w:color w:val="06804F"/>
                <w:sz w:val="22"/>
                <w:szCs w:val="22"/>
              </w:rPr>
            </w:pPr>
          </w:p>
        </w:tc>
      </w:tr>
      <w:tr w:rsidR="008E15EF" w:rsidRPr="000C2196" w:rsidTr="000A1B97">
        <w:trPr>
          <w:gridAfter w:val="1"/>
          <w:wAfter w:w="6291" w:type="dxa"/>
          <w:trHeight w:val="1266"/>
        </w:trPr>
        <w:tc>
          <w:tcPr>
            <w:tcW w:w="1548" w:type="dxa"/>
          </w:tcPr>
          <w:p w:rsidR="008E15EF" w:rsidRPr="000C2196" w:rsidRDefault="008E15EF" w:rsidP="00E0500E">
            <w:pPr>
              <w:jc w:val="both"/>
              <w:rPr>
                <w:rFonts w:ascii="Arial Narrow" w:hAnsi="Arial Narrow" w:cs="Arial"/>
                <w:b/>
                <w:color w:val="7030A0"/>
              </w:rPr>
            </w:pPr>
            <w:r w:rsidRPr="00F0600A">
              <w:rPr>
                <w:rFonts w:ascii="Arial Narrow" w:hAnsi="Arial Narrow" w:cs="Arial"/>
                <w:b/>
                <w:color w:val="06804F"/>
                <w:sz w:val="22"/>
                <w:szCs w:val="22"/>
              </w:rPr>
              <w:t>WWF Contacts</w:t>
            </w:r>
          </w:p>
        </w:tc>
        <w:tc>
          <w:tcPr>
            <w:tcW w:w="7349" w:type="dxa"/>
          </w:tcPr>
          <w:p w:rsidR="008E15EF" w:rsidRDefault="008E15EF" w:rsidP="00B85246">
            <w:pPr>
              <w:numPr>
                <w:ilvl w:val="0"/>
                <w:numId w:val="2"/>
              </w:numPr>
              <w:spacing w:after="120"/>
              <w:ind w:left="432" w:hanging="357"/>
              <w:contextualSpacing/>
              <w:jc w:val="both"/>
              <w:rPr>
                <w:rFonts w:ascii="Arial Narrow" w:hAnsi="Arial Narrow"/>
                <w:sz w:val="22"/>
                <w:szCs w:val="22"/>
              </w:rPr>
            </w:pPr>
            <w:r>
              <w:rPr>
                <w:rFonts w:ascii="Arial Narrow" w:hAnsi="Arial Narrow"/>
                <w:sz w:val="22"/>
                <w:szCs w:val="22"/>
              </w:rPr>
              <w:t xml:space="preserve">Samantha Smith, Leader of WWF Global Climate and Energy Initiative, </w:t>
            </w:r>
            <w:hyperlink r:id="rId9" w:history="1">
              <w:r w:rsidRPr="002E7CBB">
                <w:rPr>
                  <w:rStyle w:val="Hyperlink"/>
                  <w:rFonts w:ascii="Arial Narrow" w:hAnsi="Arial Narrow"/>
                  <w:sz w:val="22"/>
                  <w:szCs w:val="22"/>
                </w:rPr>
                <w:t>ssmith@wwf.no</w:t>
              </w:r>
            </w:hyperlink>
            <w:r>
              <w:rPr>
                <w:rFonts w:ascii="Arial Narrow" w:hAnsi="Arial Narrow"/>
                <w:sz w:val="22"/>
                <w:szCs w:val="22"/>
              </w:rPr>
              <w:t>, +4745022149 (Norway)</w:t>
            </w:r>
          </w:p>
          <w:p w:rsidR="008E15EF" w:rsidRPr="000A1B97" w:rsidRDefault="008E15EF" w:rsidP="000A1B97">
            <w:pPr>
              <w:numPr>
                <w:ilvl w:val="0"/>
                <w:numId w:val="2"/>
              </w:numPr>
              <w:spacing w:after="120"/>
              <w:ind w:left="432" w:hanging="357"/>
              <w:contextualSpacing/>
              <w:jc w:val="both"/>
              <w:rPr>
                <w:rFonts w:ascii="Arial Narrow" w:hAnsi="Arial Narrow"/>
                <w:sz w:val="22"/>
                <w:szCs w:val="22"/>
              </w:rPr>
            </w:pPr>
            <w:r w:rsidRPr="00F0600A">
              <w:rPr>
                <w:rFonts w:ascii="Arial Narrow" w:hAnsi="Arial Narrow"/>
                <w:sz w:val="22"/>
                <w:szCs w:val="22"/>
              </w:rPr>
              <w:t xml:space="preserve">Tasneem Essop, Head of WWF Delegation and International Climate Policy Advocate, </w:t>
            </w:r>
            <w:hyperlink r:id="rId10" w:history="1">
              <w:r w:rsidRPr="00F0600A">
                <w:rPr>
                  <w:rStyle w:val="Hyperlink"/>
                  <w:rFonts w:ascii="Arial Narrow" w:hAnsi="Arial Narrow"/>
                  <w:sz w:val="22"/>
                  <w:szCs w:val="22"/>
                </w:rPr>
                <w:t>tessop@wwf.org.za</w:t>
              </w:r>
            </w:hyperlink>
            <w:r w:rsidRPr="00F0600A">
              <w:rPr>
                <w:rFonts w:ascii="Arial Narrow" w:hAnsi="Arial Narrow"/>
                <w:sz w:val="22"/>
                <w:szCs w:val="22"/>
              </w:rPr>
              <w:t>, +27 839 986290 (South Africa)</w:t>
            </w:r>
          </w:p>
        </w:tc>
      </w:tr>
    </w:tbl>
    <w:p w:rsidR="00E65D2C" w:rsidRPr="000C2196" w:rsidRDefault="00E65D2C" w:rsidP="00E0500E">
      <w:pPr>
        <w:jc w:val="both"/>
        <w:rPr>
          <w:rFonts w:ascii="Arial Narrow" w:hAnsi="Arial Narrow" w:cs="Arial"/>
          <w:b/>
          <w:i/>
          <w:sz w:val="22"/>
          <w:szCs w:val="22"/>
        </w:rPr>
      </w:pPr>
      <w:r w:rsidRPr="000C2196">
        <w:rPr>
          <w:rFonts w:ascii="Arial Narrow" w:hAnsi="Arial Narrow" w:cs="Arial"/>
          <w:b/>
          <w:i/>
          <w:sz w:val="22"/>
          <w:szCs w:val="22"/>
        </w:rPr>
        <w:t xml:space="preserve">© WWF International, Global Climate &amp; Energy Initiative, 2011. All rights reserved. </w:t>
      </w:r>
    </w:p>
    <w:p w:rsidR="00E65D2C" w:rsidRPr="000C2196" w:rsidRDefault="00E65D2C">
      <w:pPr>
        <w:jc w:val="both"/>
        <w:rPr>
          <w:rFonts w:ascii="Arial Narrow" w:hAnsi="Arial Narrow" w:cs="Arial"/>
          <w:b/>
          <w:i/>
          <w:sz w:val="22"/>
          <w:szCs w:val="22"/>
        </w:rPr>
      </w:pPr>
    </w:p>
    <w:sectPr w:rsidR="00E65D2C" w:rsidRPr="000C2196" w:rsidSect="00065FC8">
      <w:pgSz w:w="11906" w:h="16838"/>
      <w:pgMar w:top="595" w:right="1191" w:bottom="595" w:left="119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3CF" w:rsidRDefault="004E53CF" w:rsidP="00C07E79">
      <w:r>
        <w:separator/>
      </w:r>
    </w:p>
  </w:endnote>
  <w:endnote w:type="continuationSeparator" w:id="0">
    <w:p w:rsidR="004E53CF" w:rsidRDefault="004E53CF" w:rsidP="00C07E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3CF" w:rsidRDefault="004E53CF" w:rsidP="00C07E79">
      <w:r>
        <w:separator/>
      </w:r>
    </w:p>
  </w:footnote>
  <w:footnote w:type="continuationSeparator" w:id="0">
    <w:p w:rsidR="004E53CF" w:rsidRDefault="004E53CF" w:rsidP="00C07E79">
      <w:r>
        <w:continuationSeparator/>
      </w:r>
    </w:p>
  </w:footnote>
  <w:footnote w:id="1">
    <w:p w:rsidR="00AC418F" w:rsidRPr="00991578" w:rsidRDefault="00AC418F">
      <w:pPr>
        <w:pStyle w:val="FootnoteText"/>
        <w:rPr>
          <w:sz w:val="18"/>
          <w:szCs w:val="18"/>
          <w:vertAlign w:val="subscript"/>
        </w:rPr>
      </w:pPr>
      <w:r w:rsidRPr="00991578">
        <w:rPr>
          <w:rStyle w:val="FootnoteReference"/>
          <w:sz w:val="18"/>
          <w:szCs w:val="18"/>
          <w:vertAlign w:val="subscript"/>
        </w:rPr>
        <w:footnoteRef/>
      </w:r>
      <w:r w:rsidRPr="00991578">
        <w:rPr>
          <w:sz w:val="18"/>
          <w:szCs w:val="18"/>
          <w:vertAlign w:val="subscript"/>
        </w:rPr>
        <w:t xml:space="preserve"> Subsidiary Body for Scientific and Technological Advice (SBSTA) meets at least twice a year to provide advice to the Conference of the Parties (COP) on matters of science, technology and methodology, including guidelines for improving standards of national communications and emission inventories.</w:t>
      </w:r>
    </w:p>
  </w:footnote>
  <w:footnote w:id="2">
    <w:p w:rsidR="00AC418F" w:rsidRPr="00F0600A" w:rsidRDefault="00AC418F">
      <w:pPr>
        <w:pStyle w:val="FootnoteText"/>
        <w:rPr>
          <w:rFonts w:ascii="Arial Narrow" w:hAnsi="Arial Narrow"/>
        </w:rPr>
      </w:pPr>
      <w:r w:rsidRPr="00F0600A">
        <w:rPr>
          <w:rStyle w:val="FootnoteReference"/>
          <w:rFonts w:ascii="Arial Narrow" w:hAnsi="Arial Narrow"/>
        </w:rPr>
        <w:footnoteRef/>
      </w:r>
      <w:r w:rsidRPr="00F0600A">
        <w:rPr>
          <w:rFonts w:ascii="Arial Narrow" w:hAnsi="Arial Narrow"/>
        </w:rPr>
        <w:t xml:space="preserve"> For further information on WWF´s positions on MRV, see the submission to the AWG-LCA</w:t>
      </w:r>
      <w:r w:rsidRPr="00E013AE">
        <w:rPr>
          <w:rFonts w:ascii="Arial Narrow" w:hAnsi="Arial Narrow"/>
        </w:rPr>
        <w:t xml:space="preserve">: </w:t>
      </w:r>
      <w:hyperlink r:id="rId1" w:history="1">
        <w:r w:rsidR="00725C2F" w:rsidRPr="00725C2F">
          <w:rPr>
            <w:rStyle w:val="Hyperlink"/>
            <w:rFonts w:ascii="Arial Narrow" w:eastAsia="SimSun" w:hAnsi="Arial Narrow"/>
          </w:rPr>
          <w:t>http://unfccc.int/resource/docs/2011/smsn/ngo/340.pdf</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27694"/>
    <w:multiLevelType w:val="hybridMultilevel"/>
    <w:tmpl w:val="09369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2516C3"/>
    <w:multiLevelType w:val="multilevel"/>
    <w:tmpl w:val="DFE8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996042"/>
    <w:multiLevelType w:val="multilevel"/>
    <w:tmpl w:val="1F848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8B717F"/>
    <w:multiLevelType w:val="hybridMultilevel"/>
    <w:tmpl w:val="C590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4A5680"/>
    <w:multiLevelType w:val="multilevel"/>
    <w:tmpl w:val="44EC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EF1503"/>
    <w:multiLevelType w:val="hybridMultilevel"/>
    <w:tmpl w:val="6FA81402"/>
    <w:lvl w:ilvl="0" w:tplc="1C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AE15DE6"/>
    <w:multiLevelType w:val="hybridMultilevel"/>
    <w:tmpl w:val="20802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991672"/>
    <w:multiLevelType w:val="multilevel"/>
    <w:tmpl w:val="6C4E5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DA6299"/>
    <w:multiLevelType w:val="hybridMultilevel"/>
    <w:tmpl w:val="BFA22BA4"/>
    <w:lvl w:ilvl="0" w:tplc="944CB4B6">
      <w:start w:val="1"/>
      <w:numFmt w:val="bullet"/>
      <w:lvlText w:val=""/>
      <w:lvlJc w:val="left"/>
      <w:pPr>
        <w:tabs>
          <w:tab w:val="num" w:pos="-363"/>
        </w:tabs>
        <w:ind w:left="717"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4B344F"/>
    <w:multiLevelType w:val="hybridMultilevel"/>
    <w:tmpl w:val="F75C0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AF944B9"/>
    <w:multiLevelType w:val="multilevel"/>
    <w:tmpl w:val="5156D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A1048C"/>
    <w:multiLevelType w:val="hybridMultilevel"/>
    <w:tmpl w:val="8EB6548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nsid w:val="34111FC0"/>
    <w:multiLevelType w:val="hybridMultilevel"/>
    <w:tmpl w:val="8D046C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5D45051"/>
    <w:multiLevelType w:val="multilevel"/>
    <w:tmpl w:val="E728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3F10EA"/>
    <w:multiLevelType w:val="multilevel"/>
    <w:tmpl w:val="0C045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E36A19"/>
    <w:multiLevelType w:val="hybridMultilevel"/>
    <w:tmpl w:val="0952E42A"/>
    <w:lvl w:ilvl="0" w:tplc="0409000B">
      <w:start w:val="1"/>
      <w:numFmt w:val="bullet"/>
      <w:lvlText w:val=""/>
      <w:lvlJc w:val="left"/>
      <w:pPr>
        <w:ind w:left="3621"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E114938"/>
    <w:multiLevelType w:val="hybridMultilevel"/>
    <w:tmpl w:val="3CF63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AE54D2"/>
    <w:multiLevelType w:val="hybridMultilevel"/>
    <w:tmpl w:val="E0C219A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16B4408"/>
    <w:multiLevelType w:val="hybridMultilevel"/>
    <w:tmpl w:val="C1EABFA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9962260"/>
    <w:multiLevelType w:val="hybridMultilevel"/>
    <w:tmpl w:val="EC7E5806"/>
    <w:lvl w:ilvl="0" w:tplc="1F324BC2">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0"/>
  </w:num>
  <w:num w:numId="4">
    <w:abstractNumId w:val="9"/>
  </w:num>
  <w:num w:numId="5">
    <w:abstractNumId w:val="15"/>
  </w:num>
  <w:num w:numId="6">
    <w:abstractNumId w:val="3"/>
  </w:num>
  <w:num w:numId="7">
    <w:abstractNumId w:val="18"/>
  </w:num>
  <w:num w:numId="8">
    <w:abstractNumId w:val="12"/>
  </w:num>
  <w:num w:numId="9">
    <w:abstractNumId w:val="5"/>
  </w:num>
  <w:num w:numId="10">
    <w:abstractNumId w:val="17"/>
  </w:num>
  <w:num w:numId="11">
    <w:abstractNumId w:val="6"/>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
  </w:num>
  <w:num w:numId="15">
    <w:abstractNumId w:val="14"/>
  </w:num>
  <w:num w:numId="16">
    <w:abstractNumId w:val="1"/>
  </w:num>
  <w:num w:numId="17">
    <w:abstractNumId w:val="7"/>
  </w:num>
  <w:num w:numId="18">
    <w:abstractNumId w:val="4"/>
  </w:num>
  <w:num w:numId="19">
    <w:abstractNumId w:val="13"/>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rsids>
    <w:rsidRoot w:val="00AE2ACC"/>
    <w:rsid w:val="000007FF"/>
    <w:rsid w:val="00002F39"/>
    <w:rsid w:val="0001118D"/>
    <w:rsid w:val="00011A87"/>
    <w:rsid w:val="0001359C"/>
    <w:rsid w:val="00053B78"/>
    <w:rsid w:val="000652B8"/>
    <w:rsid w:val="00065FC8"/>
    <w:rsid w:val="00077FA5"/>
    <w:rsid w:val="00087DE2"/>
    <w:rsid w:val="000919D5"/>
    <w:rsid w:val="00096072"/>
    <w:rsid w:val="000A1B97"/>
    <w:rsid w:val="000A28A1"/>
    <w:rsid w:val="000A3E67"/>
    <w:rsid w:val="000C2196"/>
    <w:rsid w:val="000C2FDD"/>
    <w:rsid w:val="000D5119"/>
    <w:rsid w:val="000E0F7E"/>
    <w:rsid w:val="000F47BB"/>
    <w:rsid w:val="0010000A"/>
    <w:rsid w:val="00103A6D"/>
    <w:rsid w:val="00103FA6"/>
    <w:rsid w:val="00104A17"/>
    <w:rsid w:val="001111EA"/>
    <w:rsid w:val="0011629C"/>
    <w:rsid w:val="00125BC7"/>
    <w:rsid w:val="00144FE4"/>
    <w:rsid w:val="0015274A"/>
    <w:rsid w:val="0015281D"/>
    <w:rsid w:val="001713E1"/>
    <w:rsid w:val="001734EC"/>
    <w:rsid w:val="001754FC"/>
    <w:rsid w:val="00180400"/>
    <w:rsid w:val="00181817"/>
    <w:rsid w:val="00183C3D"/>
    <w:rsid w:val="0018761E"/>
    <w:rsid w:val="00190FBF"/>
    <w:rsid w:val="00191DE9"/>
    <w:rsid w:val="00193F43"/>
    <w:rsid w:val="001948C6"/>
    <w:rsid w:val="00197BD3"/>
    <w:rsid w:val="001A0CC2"/>
    <w:rsid w:val="001B16DA"/>
    <w:rsid w:val="001D05E3"/>
    <w:rsid w:val="001D1679"/>
    <w:rsid w:val="001D4164"/>
    <w:rsid w:val="001D7748"/>
    <w:rsid w:val="001E12ED"/>
    <w:rsid w:val="001E328D"/>
    <w:rsid w:val="001E47D3"/>
    <w:rsid w:val="001E4DDA"/>
    <w:rsid w:val="001E5CC1"/>
    <w:rsid w:val="001F5312"/>
    <w:rsid w:val="00225BEB"/>
    <w:rsid w:val="0027406C"/>
    <w:rsid w:val="00282D66"/>
    <w:rsid w:val="00285CAB"/>
    <w:rsid w:val="0028748B"/>
    <w:rsid w:val="00287CE8"/>
    <w:rsid w:val="00293EDD"/>
    <w:rsid w:val="002B020E"/>
    <w:rsid w:val="002B3653"/>
    <w:rsid w:val="002B6E04"/>
    <w:rsid w:val="002C49B3"/>
    <w:rsid w:val="002E500D"/>
    <w:rsid w:val="0030199E"/>
    <w:rsid w:val="00311256"/>
    <w:rsid w:val="00325C02"/>
    <w:rsid w:val="00330699"/>
    <w:rsid w:val="0034456C"/>
    <w:rsid w:val="0036415F"/>
    <w:rsid w:val="00364968"/>
    <w:rsid w:val="00367826"/>
    <w:rsid w:val="00367FC1"/>
    <w:rsid w:val="00370A81"/>
    <w:rsid w:val="00385272"/>
    <w:rsid w:val="00391410"/>
    <w:rsid w:val="00397F09"/>
    <w:rsid w:val="003B2880"/>
    <w:rsid w:val="003B39BE"/>
    <w:rsid w:val="003D0464"/>
    <w:rsid w:val="003D206B"/>
    <w:rsid w:val="003D249B"/>
    <w:rsid w:val="003D41A6"/>
    <w:rsid w:val="003D4FED"/>
    <w:rsid w:val="003F3E2E"/>
    <w:rsid w:val="003F7250"/>
    <w:rsid w:val="00412012"/>
    <w:rsid w:val="00444A9B"/>
    <w:rsid w:val="00450157"/>
    <w:rsid w:val="0045585D"/>
    <w:rsid w:val="004560E3"/>
    <w:rsid w:val="004642B1"/>
    <w:rsid w:val="00470B8F"/>
    <w:rsid w:val="0047717A"/>
    <w:rsid w:val="004771D1"/>
    <w:rsid w:val="00481E2A"/>
    <w:rsid w:val="00482451"/>
    <w:rsid w:val="00483CDD"/>
    <w:rsid w:val="00483D51"/>
    <w:rsid w:val="00487A54"/>
    <w:rsid w:val="0049150F"/>
    <w:rsid w:val="00491DE4"/>
    <w:rsid w:val="004A15D9"/>
    <w:rsid w:val="004A272A"/>
    <w:rsid w:val="004A3097"/>
    <w:rsid w:val="004A57E2"/>
    <w:rsid w:val="004A6A2C"/>
    <w:rsid w:val="004A7312"/>
    <w:rsid w:val="004C3510"/>
    <w:rsid w:val="004C5B5A"/>
    <w:rsid w:val="004C6F66"/>
    <w:rsid w:val="004D0107"/>
    <w:rsid w:val="004D553B"/>
    <w:rsid w:val="004D6FC1"/>
    <w:rsid w:val="004E28AC"/>
    <w:rsid w:val="004E53CF"/>
    <w:rsid w:val="004F6716"/>
    <w:rsid w:val="005042FC"/>
    <w:rsid w:val="00515E80"/>
    <w:rsid w:val="00520FE7"/>
    <w:rsid w:val="0053706C"/>
    <w:rsid w:val="00546642"/>
    <w:rsid w:val="005531DF"/>
    <w:rsid w:val="005538E2"/>
    <w:rsid w:val="00554D51"/>
    <w:rsid w:val="00556691"/>
    <w:rsid w:val="0056162C"/>
    <w:rsid w:val="0058179E"/>
    <w:rsid w:val="00585DAC"/>
    <w:rsid w:val="00595242"/>
    <w:rsid w:val="005957E3"/>
    <w:rsid w:val="005A3267"/>
    <w:rsid w:val="005A3FEF"/>
    <w:rsid w:val="005B062C"/>
    <w:rsid w:val="005B72C1"/>
    <w:rsid w:val="005D3621"/>
    <w:rsid w:val="005D7A4C"/>
    <w:rsid w:val="005E34F9"/>
    <w:rsid w:val="005E47B6"/>
    <w:rsid w:val="00606DFA"/>
    <w:rsid w:val="00610E4C"/>
    <w:rsid w:val="0061475C"/>
    <w:rsid w:val="00622807"/>
    <w:rsid w:val="00627010"/>
    <w:rsid w:val="00636AB2"/>
    <w:rsid w:val="00640EF3"/>
    <w:rsid w:val="00644841"/>
    <w:rsid w:val="00644A3D"/>
    <w:rsid w:val="00651F20"/>
    <w:rsid w:val="00686CFC"/>
    <w:rsid w:val="00697953"/>
    <w:rsid w:val="006A7A0C"/>
    <w:rsid w:val="006B09B2"/>
    <w:rsid w:val="006B173D"/>
    <w:rsid w:val="006B3170"/>
    <w:rsid w:val="006D2ADE"/>
    <w:rsid w:val="006F7405"/>
    <w:rsid w:val="007028E2"/>
    <w:rsid w:val="00712E10"/>
    <w:rsid w:val="00725C2F"/>
    <w:rsid w:val="00734A7C"/>
    <w:rsid w:val="0073556F"/>
    <w:rsid w:val="00745D9B"/>
    <w:rsid w:val="007478E4"/>
    <w:rsid w:val="00754C43"/>
    <w:rsid w:val="00757BD1"/>
    <w:rsid w:val="00760751"/>
    <w:rsid w:val="00765337"/>
    <w:rsid w:val="00766E6C"/>
    <w:rsid w:val="007707FE"/>
    <w:rsid w:val="00782CA9"/>
    <w:rsid w:val="007842C8"/>
    <w:rsid w:val="007A319E"/>
    <w:rsid w:val="007A5BF4"/>
    <w:rsid w:val="007C092D"/>
    <w:rsid w:val="007C4B3C"/>
    <w:rsid w:val="007C5613"/>
    <w:rsid w:val="007C6418"/>
    <w:rsid w:val="007E0DD3"/>
    <w:rsid w:val="007E3809"/>
    <w:rsid w:val="007F5EBD"/>
    <w:rsid w:val="007F7E46"/>
    <w:rsid w:val="00810742"/>
    <w:rsid w:val="00816476"/>
    <w:rsid w:val="00820AC3"/>
    <w:rsid w:val="008250D5"/>
    <w:rsid w:val="0083019E"/>
    <w:rsid w:val="00832217"/>
    <w:rsid w:val="008528EA"/>
    <w:rsid w:val="00863233"/>
    <w:rsid w:val="00863B4B"/>
    <w:rsid w:val="00866A0A"/>
    <w:rsid w:val="0086774B"/>
    <w:rsid w:val="00871744"/>
    <w:rsid w:val="00873311"/>
    <w:rsid w:val="00877B92"/>
    <w:rsid w:val="0089173B"/>
    <w:rsid w:val="008932F1"/>
    <w:rsid w:val="008A29EA"/>
    <w:rsid w:val="008A678D"/>
    <w:rsid w:val="008B5EA0"/>
    <w:rsid w:val="008B7014"/>
    <w:rsid w:val="008B75F5"/>
    <w:rsid w:val="008C35ED"/>
    <w:rsid w:val="008C700C"/>
    <w:rsid w:val="008C7FDE"/>
    <w:rsid w:val="008D2D62"/>
    <w:rsid w:val="008D5C75"/>
    <w:rsid w:val="008D7140"/>
    <w:rsid w:val="008E15EF"/>
    <w:rsid w:val="008E74AC"/>
    <w:rsid w:val="008F1544"/>
    <w:rsid w:val="008F4AD2"/>
    <w:rsid w:val="008F6058"/>
    <w:rsid w:val="008F72A6"/>
    <w:rsid w:val="009134EA"/>
    <w:rsid w:val="00923857"/>
    <w:rsid w:val="009413EB"/>
    <w:rsid w:val="00943753"/>
    <w:rsid w:val="00945CEB"/>
    <w:rsid w:val="00945FC9"/>
    <w:rsid w:val="009473E8"/>
    <w:rsid w:val="00947C9D"/>
    <w:rsid w:val="00951F71"/>
    <w:rsid w:val="0096454A"/>
    <w:rsid w:val="00967B34"/>
    <w:rsid w:val="009733DF"/>
    <w:rsid w:val="00980068"/>
    <w:rsid w:val="0098124E"/>
    <w:rsid w:val="00984203"/>
    <w:rsid w:val="00984B5B"/>
    <w:rsid w:val="00991578"/>
    <w:rsid w:val="0099189C"/>
    <w:rsid w:val="009A1386"/>
    <w:rsid w:val="009B3FE3"/>
    <w:rsid w:val="009C0A02"/>
    <w:rsid w:val="009C1455"/>
    <w:rsid w:val="009C71A2"/>
    <w:rsid w:val="009D2562"/>
    <w:rsid w:val="009D4527"/>
    <w:rsid w:val="009D46DB"/>
    <w:rsid w:val="009D498A"/>
    <w:rsid w:val="009D6C83"/>
    <w:rsid w:val="009F01F9"/>
    <w:rsid w:val="009F7F45"/>
    <w:rsid w:val="00A02A2E"/>
    <w:rsid w:val="00A07DA3"/>
    <w:rsid w:val="00A12F8F"/>
    <w:rsid w:val="00A13C5D"/>
    <w:rsid w:val="00A25AE9"/>
    <w:rsid w:val="00A26A0D"/>
    <w:rsid w:val="00A31A49"/>
    <w:rsid w:val="00A32E6B"/>
    <w:rsid w:val="00A412BA"/>
    <w:rsid w:val="00A44623"/>
    <w:rsid w:val="00A46E9A"/>
    <w:rsid w:val="00A50103"/>
    <w:rsid w:val="00A637CE"/>
    <w:rsid w:val="00A64819"/>
    <w:rsid w:val="00A72863"/>
    <w:rsid w:val="00A77E96"/>
    <w:rsid w:val="00A81C73"/>
    <w:rsid w:val="00A90027"/>
    <w:rsid w:val="00A91041"/>
    <w:rsid w:val="00A945A0"/>
    <w:rsid w:val="00A957F6"/>
    <w:rsid w:val="00A968F0"/>
    <w:rsid w:val="00AA185F"/>
    <w:rsid w:val="00AA2146"/>
    <w:rsid w:val="00AA4B00"/>
    <w:rsid w:val="00AA675C"/>
    <w:rsid w:val="00AA7D4B"/>
    <w:rsid w:val="00AB6AC5"/>
    <w:rsid w:val="00AB7BD4"/>
    <w:rsid w:val="00AC2C19"/>
    <w:rsid w:val="00AC418F"/>
    <w:rsid w:val="00AE0075"/>
    <w:rsid w:val="00AE25A3"/>
    <w:rsid w:val="00AE2ACC"/>
    <w:rsid w:val="00AF2D5E"/>
    <w:rsid w:val="00AF7DEC"/>
    <w:rsid w:val="00B14047"/>
    <w:rsid w:val="00B213AB"/>
    <w:rsid w:val="00B2777A"/>
    <w:rsid w:val="00B3227F"/>
    <w:rsid w:val="00B411FB"/>
    <w:rsid w:val="00B41AF4"/>
    <w:rsid w:val="00B45689"/>
    <w:rsid w:val="00B45B3D"/>
    <w:rsid w:val="00B46C09"/>
    <w:rsid w:val="00B51C78"/>
    <w:rsid w:val="00B520E2"/>
    <w:rsid w:val="00B55605"/>
    <w:rsid w:val="00B6418D"/>
    <w:rsid w:val="00B67A8F"/>
    <w:rsid w:val="00B73A44"/>
    <w:rsid w:val="00B75559"/>
    <w:rsid w:val="00B85246"/>
    <w:rsid w:val="00B905D4"/>
    <w:rsid w:val="00B90D15"/>
    <w:rsid w:val="00B938F2"/>
    <w:rsid w:val="00B9475F"/>
    <w:rsid w:val="00B9659D"/>
    <w:rsid w:val="00BA1CF2"/>
    <w:rsid w:val="00BA2803"/>
    <w:rsid w:val="00BB21D5"/>
    <w:rsid w:val="00BC15E6"/>
    <w:rsid w:val="00BC448F"/>
    <w:rsid w:val="00BC6B77"/>
    <w:rsid w:val="00BE2818"/>
    <w:rsid w:val="00BE300B"/>
    <w:rsid w:val="00BF6CD0"/>
    <w:rsid w:val="00C03E47"/>
    <w:rsid w:val="00C04E93"/>
    <w:rsid w:val="00C07E79"/>
    <w:rsid w:val="00C128A0"/>
    <w:rsid w:val="00C244FE"/>
    <w:rsid w:val="00C3173F"/>
    <w:rsid w:val="00C31BFE"/>
    <w:rsid w:val="00C36829"/>
    <w:rsid w:val="00C37474"/>
    <w:rsid w:val="00C4716E"/>
    <w:rsid w:val="00C547C1"/>
    <w:rsid w:val="00C82162"/>
    <w:rsid w:val="00C92663"/>
    <w:rsid w:val="00C954B8"/>
    <w:rsid w:val="00C96DB2"/>
    <w:rsid w:val="00CA195A"/>
    <w:rsid w:val="00CA2496"/>
    <w:rsid w:val="00CC4ECB"/>
    <w:rsid w:val="00CC527C"/>
    <w:rsid w:val="00CC6FA7"/>
    <w:rsid w:val="00CD43B3"/>
    <w:rsid w:val="00CD5F88"/>
    <w:rsid w:val="00CE0303"/>
    <w:rsid w:val="00CE1C87"/>
    <w:rsid w:val="00CE28F7"/>
    <w:rsid w:val="00CE578F"/>
    <w:rsid w:val="00CF0771"/>
    <w:rsid w:val="00D002A4"/>
    <w:rsid w:val="00D01637"/>
    <w:rsid w:val="00D039A4"/>
    <w:rsid w:val="00D04C89"/>
    <w:rsid w:val="00D144ED"/>
    <w:rsid w:val="00D302E0"/>
    <w:rsid w:val="00D416DA"/>
    <w:rsid w:val="00D43EC3"/>
    <w:rsid w:val="00D45AF8"/>
    <w:rsid w:val="00D461E1"/>
    <w:rsid w:val="00D462E6"/>
    <w:rsid w:val="00D642DD"/>
    <w:rsid w:val="00D7036F"/>
    <w:rsid w:val="00D73BDC"/>
    <w:rsid w:val="00D83E08"/>
    <w:rsid w:val="00DC047D"/>
    <w:rsid w:val="00DC4DA0"/>
    <w:rsid w:val="00DC50E1"/>
    <w:rsid w:val="00DC6D01"/>
    <w:rsid w:val="00DD467C"/>
    <w:rsid w:val="00DE0EF8"/>
    <w:rsid w:val="00DE3723"/>
    <w:rsid w:val="00DE3BF0"/>
    <w:rsid w:val="00DF1CFF"/>
    <w:rsid w:val="00E013AE"/>
    <w:rsid w:val="00E0500E"/>
    <w:rsid w:val="00E07067"/>
    <w:rsid w:val="00E21C54"/>
    <w:rsid w:val="00E25738"/>
    <w:rsid w:val="00E25E08"/>
    <w:rsid w:val="00E27B6F"/>
    <w:rsid w:val="00E358C9"/>
    <w:rsid w:val="00E36941"/>
    <w:rsid w:val="00E41798"/>
    <w:rsid w:val="00E4292E"/>
    <w:rsid w:val="00E42F7A"/>
    <w:rsid w:val="00E451B5"/>
    <w:rsid w:val="00E4631E"/>
    <w:rsid w:val="00E51B9D"/>
    <w:rsid w:val="00E54FBD"/>
    <w:rsid w:val="00E60984"/>
    <w:rsid w:val="00E65D2C"/>
    <w:rsid w:val="00E67616"/>
    <w:rsid w:val="00E72AC5"/>
    <w:rsid w:val="00E7368A"/>
    <w:rsid w:val="00E764C1"/>
    <w:rsid w:val="00E82568"/>
    <w:rsid w:val="00E827FE"/>
    <w:rsid w:val="00E87484"/>
    <w:rsid w:val="00E90200"/>
    <w:rsid w:val="00E94929"/>
    <w:rsid w:val="00E95C66"/>
    <w:rsid w:val="00EA6BFB"/>
    <w:rsid w:val="00EB47D1"/>
    <w:rsid w:val="00ED0542"/>
    <w:rsid w:val="00EE246C"/>
    <w:rsid w:val="00EE568C"/>
    <w:rsid w:val="00EF0403"/>
    <w:rsid w:val="00EF4034"/>
    <w:rsid w:val="00EF4F0E"/>
    <w:rsid w:val="00F043AD"/>
    <w:rsid w:val="00F0600A"/>
    <w:rsid w:val="00F11375"/>
    <w:rsid w:val="00F13BCF"/>
    <w:rsid w:val="00F1448C"/>
    <w:rsid w:val="00F151CF"/>
    <w:rsid w:val="00F16F3C"/>
    <w:rsid w:val="00F21411"/>
    <w:rsid w:val="00F33DB2"/>
    <w:rsid w:val="00F453CA"/>
    <w:rsid w:val="00F50242"/>
    <w:rsid w:val="00F614D8"/>
    <w:rsid w:val="00F63A46"/>
    <w:rsid w:val="00F66FA8"/>
    <w:rsid w:val="00F70C38"/>
    <w:rsid w:val="00F74E2B"/>
    <w:rsid w:val="00F77B26"/>
    <w:rsid w:val="00F800EB"/>
    <w:rsid w:val="00F82C00"/>
    <w:rsid w:val="00F87859"/>
    <w:rsid w:val="00F93CF4"/>
    <w:rsid w:val="00FA095B"/>
    <w:rsid w:val="00FA4E7E"/>
    <w:rsid w:val="00FA521C"/>
    <w:rsid w:val="00FB5209"/>
    <w:rsid w:val="00FB5D3D"/>
    <w:rsid w:val="00FC3331"/>
    <w:rsid w:val="00FC72D2"/>
    <w:rsid w:val="00FD1286"/>
    <w:rsid w:val="00FD606C"/>
    <w:rsid w:val="00FD7CFD"/>
    <w:rsid w:val="00FE091B"/>
    <w:rsid w:val="00FE4260"/>
    <w:rsid w:val="00FE689D"/>
    <w:rsid w:val="00FF0043"/>
    <w:rsid w:val="00FF1F10"/>
    <w:rsid w:val="00FF203D"/>
    <w:rsid w:val="00FF4661"/>
    <w:rsid w:val="00FF78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Title" w:locked="1" w:semiHidden="0" w:unhideWhenUsed="0" w:qFormat="1"/>
    <w:lsdException w:name="Default Paragraph Font" w:locked="1" w:semiHidden="0" w:uiPriority="1"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Plain Text"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6D"/>
    <w:rPr>
      <w:sz w:val="24"/>
      <w:szCs w:val="24"/>
      <w:lang w:eastAsia="en-IE"/>
    </w:rPr>
  </w:style>
  <w:style w:type="paragraph" w:styleId="Heading1">
    <w:name w:val="heading 1"/>
    <w:basedOn w:val="Normal"/>
    <w:next w:val="Normal"/>
    <w:link w:val="Heading1Char"/>
    <w:uiPriority w:val="99"/>
    <w:qFormat/>
    <w:rsid w:val="00C07E79"/>
    <w:pPr>
      <w:keepNext/>
      <w:spacing w:before="240" w:after="60"/>
      <w:outlineLvl w:val="0"/>
    </w:pPr>
    <w:rPr>
      <w:rFonts w:ascii="Cambria" w:eastAsia="SimSun" w:hAnsi="Cambria"/>
      <w:b/>
      <w:bCs/>
      <w:kern w:val="32"/>
      <w:sz w:val="32"/>
      <w:szCs w:val="32"/>
    </w:rPr>
  </w:style>
  <w:style w:type="paragraph" w:styleId="Heading2">
    <w:name w:val="heading 2"/>
    <w:basedOn w:val="Normal"/>
    <w:next w:val="Normal"/>
    <w:link w:val="Heading2Char"/>
    <w:uiPriority w:val="99"/>
    <w:qFormat/>
    <w:rsid w:val="00C07E79"/>
    <w:pPr>
      <w:keepNext/>
      <w:keepLines/>
      <w:spacing w:before="200"/>
      <w:outlineLvl w:val="1"/>
    </w:pPr>
    <w:rPr>
      <w:rFonts w:ascii="Calibri" w:eastAsia="MS Gothic" w:hAnsi="Calibri"/>
      <w:b/>
      <w:bCs/>
      <w:color w:val="4F81BD"/>
      <w:sz w:val="26"/>
      <w:szCs w:val="26"/>
      <w:lang w:eastAsia="en-GB"/>
    </w:rPr>
  </w:style>
  <w:style w:type="paragraph" w:styleId="Heading3">
    <w:name w:val="heading 3"/>
    <w:basedOn w:val="Normal"/>
    <w:next w:val="Normal"/>
    <w:qFormat/>
    <w:locked/>
    <w:rsid w:val="00B90D1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07E79"/>
    <w:rPr>
      <w:rFonts w:ascii="Cambria" w:eastAsia="SimSun" w:hAnsi="Cambria" w:cs="Times New Roman"/>
      <w:b/>
      <w:bCs/>
      <w:kern w:val="32"/>
      <w:sz w:val="32"/>
      <w:szCs w:val="32"/>
      <w:lang w:val="en-IE" w:eastAsia="en-IE"/>
    </w:rPr>
  </w:style>
  <w:style w:type="character" w:customStyle="1" w:styleId="Heading2Char">
    <w:name w:val="Heading 2 Char"/>
    <w:link w:val="Heading2"/>
    <w:uiPriority w:val="99"/>
    <w:locked/>
    <w:rsid w:val="00C07E79"/>
    <w:rPr>
      <w:rFonts w:ascii="Calibri" w:eastAsia="MS Gothic" w:hAnsi="Calibri" w:cs="Times New Roman"/>
      <w:b/>
      <w:bCs/>
      <w:color w:val="4F81BD"/>
      <w:sz w:val="26"/>
      <w:szCs w:val="26"/>
      <w:lang w:eastAsia="en-GB"/>
    </w:rPr>
  </w:style>
  <w:style w:type="paragraph" w:styleId="Title">
    <w:name w:val="Title"/>
    <w:basedOn w:val="Normal"/>
    <w:link w:val="TitleChar"/>
    <w:uiPriority w:val="99"/>
    <w:qFormat/>
    <w:rsid w:val="00832217"/>
    <w:pPr>
      <w:spacing w:before="100" w:beforeAutospacing="1" w:after="100" w:afterAutospacing="1"/>
    </w:pPr>
    <w:rPr>
      <w:lang w:eastAsia="en-US"/>
    </w:rPr>
  </w:style>
  <w:style w:type="character" w:customStyle="1" w:styleId="TitleChar">
    <w:name w:val="Title Char"/>
    <w:link w:val="Title"/>
    <w:uiPriority w:val="99"/>
    <w:locked/>
    <w:rsid w:val="00F13BCF"/>
    <w:rPr>
      <w:rFonts w:ascii="Cambria" w:hAnsi="Cambria" w:cs="Times New Roman"/>
      <w:b/>
      <w:bCs/>
      <w:kern w:val="28"/>
      <w:sz w:val="32"/>
      <w:szCs w:val="32"/>
      <w:lang w:val="en-IE" w:eastAsia="en-IE"/>
    </w:rPr>
  </w:style>
  <w:style w:type="paragraph" w:styleId="PlainText">
    <w:name w:val="Plain Text"/>
    <w:basedOn w:val="Normal"/>
    <w:link w:val="PlainTextChar"/>
    <w:uiPriority w:val="99"/>
    <w:semiHidden/>
    <w:rsid w:val="00C07E79"/>
    <w:rPr>
      <w:rFonts w:ascii="Arial Narrow" w:hAnsi="Arial Narrow"/>
      <w:sz w:val="20"/>
      <w:szCs w:val="21"/>
    </w:rPr>
  </w:style>
  <w:style w:type="character" w:customStyle="1" w:styleId="PlainTextChar">
    <w:name w:val="Plain Text Char"/>
    <w:link w:val="PlainText"/>
    <w:uiPriority w:val="99"/>
    <w:semiHidden/>
    <w:locked/>
    <w:rsid w:val="00C07E79"/>
    <w:rPr>
      <w:rFonts w:ascii="Arial Narrow" w:hAnsi="Arial Narrow" w:cs="Times New Roman"/>
      <w:sz w:val="21"/>
      <w:szCs w:val="21"/>
    </w:rPr>
  </w:style>
  <w:style w:type="paragraph" w:styleId="FootnoteText">
    <w:name w:val="footnote text"/>
    <w:basedOn w:val="Normal"/>
    <w:link w:val="FootnoteTextChar"/>
    <w:uiPriority w:val="99"/>
    <w:semiHidden/>
    <w:rsid w:val="00C07E79"/>
    <w:rPr>
      <w:sz w:val="20"/>
      <w:szCs w:val="20"/>
      <w:lang w:eastAsia="en-GB"/>
    </w:rPr>
  </w:style>
  <w:style w:type="character" w:customStyle="1" w:styleId="FootnoteTextChar">
    <w:name w:val="Footnote Text Char"/>
    <w:link w:val="FootnoteText"/>
    <w:uiPriority w:val="99"/>
    <w:semiHidden/>
    <w:locked/>
    <w:rsid w:val="00C07E79"/>
    <w:rPr>
      <w:rFonts w:cs="Times New Roman"/>
      <w:lang w:eastAsia="en-GB"/>
    </w:rPr>
  </w:style>
  <w:style w:type="character" w:styleId="FootnoteReference">
    <w:name w:val="footnote reference"/>
    <w:uiPriority w:val="99"/>
    <w:semiHidden/>
    <w:rsid w:val="00C07E79"/>
    <w:rPr>
      <w:rFonts w:cs="Times New Roman"/>
      <w:vertAlign w:val="superscript"/>
    </w:rPr>
  </w:style>
  <w:style w:type="character" w:styleId="Hyperlink">
    <w:name w:val="Hyperlink"/>
    <w:uiPriority w:val="99"/>
    <w:rsid w:val="00B3227F"/>
    <w:rPr>
      <w:rFonts w:cs="Times New Roman"/>
      <w:color w:val="0000FF"/>
      <w:u w:val="single"/>
    </w:rPr>
  </w:style>
  <w:style w:type="paragraph" w:styleId="BalloonText">
    <w:name w:val="Balloon Text"/>
    <w:basedOn w:val="Normal"/>
    <w:link w:val="BalloonTextChar"/>
    <w:uiPriority w:val="99"/>
    <w:semiHidden/>
    <w:rsid w:val="00A90027"/>
    <w:rPr>
      <w:rFonts w:ascii="Tahoma" w:hAnsi="Tahoma" w:cs="Tahoma"/>
      <w:sz w:val="16"/>
      <w:szCs w:val="16"/>
    </w:rPr>
  </w:style>
  <w:style w:type="character" w:customStyle="1" w:styleId="BalloonTextChar">
    <w:name w:val="Balloon Text Char"/>
    <w:link w:val="BalloonText"/>
    <w:uiPriority w:val="99"/>
    <w:semiHidden/>
    <w:locked/>
    <w:rsid w:val="00F13BCF"/>
    <w:rPr>
      <w:rFonts w:cs="Times New Roman"/>
      <w:sz w:val="2"/>
      <w:lang w:val="en-IE" w:eastAsia="en-IE"/>
    </w:rPr>
  </w:style>
  <w:style w:type="character" w:styleId="CommentReference">
    <w:name w:val="annotation reference"/>
    <w:uiPriority w:val="99"/>
    <w:semiHidden/>
    <w:rsid w:val="00A90027"/>
    <w:rPr>
      <w:rFonts w:cs="Times New Roman"/>
      <w:sz w:val="16"/>
      <w:szCs w:val="16"/>
    </w:rPr>
  </w:style>
  <w:style w:type="paragraph" w:styleId="CommentText">
    <w:name w:val="annotation text"/>
    <w:basedOn w:val="Normal"/>
    <w:link w:val="CommentTextChar"/>
    <w:uiPriority w:val="99"/>
    <w:semiHidden/>
    <w:rsid w:val="00A90027"/>
    <w:rPr>
      <w:sz w:val="20"/>
      <w:szCs w:val="20"/>
    </w:rPr>
  </w:style>
  <w:style w:type="character" w:customStyle="1" w:styleId="CommentTextChar">
    <w:name w:val="Comment Text Char"/>
    <w:link w:val="CommentText"/>
    <w:uiPriority w:val="99"/>
    <w:semiHidden/>
    <w:locked/>
    <w:rsid w:val="00F13BCF"/>
    <w:rPr>
      <w:rFonts w:cs="Times New Roman"/>
      <w:sz w:val="20"/>
      <w:szCs w:val="20"/>
      <w:lang w:val="en-IE" w:eastAsia="en-IE"/>
    </w:rPr>
  </w:style>
  <w:style w:type="paragraph" w:styleId="CommentSubject">
    <w:name w:val="annotation subject"/>
    <w:basedOn w:val="CommentText"/>
    <w:next w:val="CommentText"/>
    <w:link w:val="CommentSubjectChar"/>
    <w:uiPriority w:val="99"/>
    <w:semiHidden/>
    <w:rsid w:val="00A90027"/>
    <w:rPr>
      <w:b/>
      <w:bCs/>
    </w:rPr>
  </w:style>
  <w:style w:type="character" w:customStyle="1" w:styleId="CommentSubjectChar">
    <w:name w:val="Comment Subject Char"/>
    <w:link w:val="CommentSubject"/>
    <w:uiPriority w:val="99"/>
    <w:semiHidden/>
    <w:locked/>
    <w:rsid w:val="00F13BCF"/>
    <w:rPr>
      <w:rFonts w:cs="Times New Roman"/>
      <w:b/>
      <w:bCs/>
      <w:sz w:val="20"/>
      <w:szCs w:val="20"/>
      <w:lang w:val="en-IE" w:eastAsia="en-IE"/>
    </w:rPr>
  </w:style>
  <w:style w:type="paragraph" w:styleId="NoSpacing">
    <w:name w:val="No Spacing"/>
    <w:uiPriority w:val="99"/>
    <w:qFormat/>
    <w:rsid w:val="00282D66"/>
    <w:rPr>
      <w:rFonts w:ascii="Calibri" w:hAnsi="Calibri"/>
      <w:sz w:val="22"/>
      <w:szCs w:val="22"/>
    </w:rPr>
  </w:style>
  <w:style w:type="character" w:customStyle="1" w:styleId="CharChar1">
    <w:name w:val="Char Char1"/>
    <w:uiPriority w:val="99"/>
    <w:semiHidden/>
    <w:rsid w:val="00D302E0"/>
    <w:rPr>
      <w:rFonts w:cs="Times New Roman"/>
      <w:sz w:val="20"/>
      <w:szCs w:val="20"/>
      <w:lang w:val="en-IE" w:eastAsia="en-IE"/>
    </w:rPr>
  </w:style>
  <w:style w:type="paragraph" w:styleId="NormalWeb">
    <w:name w:val="Normal (Web)"/>
    <w:basedOn w:val="Normal"/>
    <w:uiPriority w:val="99"/>
    <w:rsid w:val="00087DE2"/>
    <w:pPr>
      <w:spacing w:before="100" w:beforeAutospacing="1" w:after="100" w:afterAutospacing="1"/>
    </w:pPr>
    <w:rPr>
      <w:lang w:eastAsia="en-US"/>
    </w:rPr>
  </w:style>
  <w:style w:type="paragraph" w:styleId="ListParagraph">
    <w:name w:val="List Paragraph"/>
    <w:basedOn w:val="Normal"/>
    <w:uiPriority w:val="99"/>
    <w:qFormat/>
    <w:rsid w:val="00087DE2"/>
    <w:pPr>
      <w:spacing w:after="200" w:line="276" w:lineRule="auto"/>
      <w:ind w:left="720"/>
      <w:contextualSpacing/>
    </w:pPr>
    <w:rPr>
      <w:rFonts w:ascii="Calibri" w:hAnsi="Calibri"/>
      <w:sz w:val="22"/>
      <w:szCs w:val="22"/>
      <w:lang w:val="es-MX" w:eastAsia="en-US"/>
    </w:rPr>
  </w:style>
  <w:style w:type="paragraph" w:styleId="Header">
    <w:name w:val="header"/>
    <w:basedOn w:val="Normal"/>
    <w:link w:val="HeaderChar"/>
    <w:uiPriority w:val="99"/>
    <w:semiHidden/>
    <w:unhideWhenUsed/>
    <w:rsid w:val="00367826"/>
    <w:pPr>
      <w:tabs>
        <w:tab w:val="center" w:pos="4680"/>
        <w:tab w:val="right" w:pos="9360"/>
      </w:tabs>
    </w:pPr>
  </w:style>
  <w:style w:type="character" w:customStyle="1" w:styleId="HeaderChar">
    <w:name w:val="Header Char"/>
    <w:link w:val="Header"/>
    <w:uiPriority w:val="99"/>
    <w:semiHidden/>
    <w:rsid w:val="00367826"/>
    <w:rPr>
      <w:sz w:val="24"/>
      <w:szCs w:val="24"/>
      <w:lang w:eastAsia="en-IE"/>
    </w:rPr>
  </w:style>
  <w:style w:type="paragraph" w:styleId="Footer">
    <w:name w:val="footer"/>
    <w:basedOn w:val="Normal"/>
    <w:link w:val="FooterChar"/>
    <w:uiPriority w:val="99"/>
    <w:semiHidden/>
    <w:unhideWhenUsed/>
    <w:rsid w:val="00367826"/>
    <w:pPr>
      <w:tabs>
        <w:tab w:val="center" w:pos="4680"/>
        <w:tab w:val="right" w:pos="9360"/>
      </w:tabs>
    </w:pPr>
  </w:style>
  <w:style w:type="character" w:customStyle="1" w:styleId="FooterChar">
    <w:name w:val="Footer Char"/>
    <w:link w:val="Footer"/>
    <w:uiPriority w:val="99"/>
    <w:semiHidden/>
    <w:rsid w:val="00367826"/>
    <w:rPr>
      <w:sz w:val="24"/>
      <w:szCs w:val="24"/>
      <w:lang w:eastAsia="en-IE"/>
    </w:rPr>
  </w:style>
  <w:style w:type="character" w:styleId="Strong">
    <w:name w:val="Strong"/>
    <w:qFormat/>
    <w:locked/>
    <w:rsid w:val="00B90D15"/>
    <w:rPr>
      <w:b/>
      <w:bCs/>
    </w:rPr>
  </w:style>
  <w:style w:type="paragraph" w:styleId="TOCHeading">
    <w:name w:val="TOC Heading"/>
    <w:basedOn w:val="Heading1"/>
    <w:next w:val="Normal"/>
    <w:uiPriority w:val="39"/>
    <w:unhideWhenUsed/>
    <w:qFormat/>
    <w:rsid w:val="00FD7CFD"/>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TOC1">
    <w:name w:val="toc 1"/>
    <w:basedOn w:val="Normal"/>
    <w:next w:val="Normal"/>
    <w:autoRedefine/>
    <w:locked/>
    <w:rsid w:val="00FD7CFD"/>
    <w:pPr>
      <w:spacing w:before="240" w:after="120"/>
    </w:pPr>
    <w:rPr>
      <w:rFonts w:asciiTheme="minorHAnsi" w:hAnsiTheme="minorHAnsi"/>
      <w:b/>
      <w:caps/>
      <w:sz w:val="22"/>
      <w:szCs w:val="22"/>
      <w:u w:val="single"/>
    </w:rPr>
  </w:style>
  <w:style w:type="paragraph" w:styleId="TOC2">
    <w:name w:val="toc 2"/>
    <w:basedOn w:val="Normal"/>
    <w:next w:val="Normal"/>
    <w:autoRedefine/>
    <w:locked/>
    <w:rsid w:val="00FD7CFD"/>
    <w:rPr>
      <w:rFonts w:asciiTheme="minorHAnsi" w:hAnsiTheme="minorHAnsi"/>
      <w:b/>
      <w:smallCaps/>
      <w:sz w:val="22"/>
      <w:szCs w:val="22"/>
    </w:rPr>
  </w:style>
  <w:style w:type="paragraph" w:styleId="TOC3">
    <w:name w:val="toc 3"/>
    <w:basedOn w:val="Normal"/>
    <w:next w:val="Normal"/>
    <w:autoRedefine/>
    <w:locked/>
    <w:rsid w:val="00FD7CFD"/>
    <w:rPr>
      <w:rFonts w:asciiTheme="minorHAnsi" w:hAnsiTheme="minorHAnsi"/>
      <w:smallCaps/>
      <w:sz w:val="22"/>
      <w:szCs w:val="22"/>
    </w:rPr>
  </w:style>
  <w:style w:type="paragraph" w:styleId="TOC4">
    <w:name w:val="toc 4"/>
    <w:basedOn w:val="Normal"/>
    <w:next w:val="Normal"/>
    <w:autoRedefine/>
    <w:locked/>
    <w:rsid w:val="00FD7CFD"/>
    <w:rPr>
      <w:rFonts w:asciiTheme="minorHAnsi" w:hAnsiTheme="minorHAnsi"/>
      <w:sz w:val="22"/>
      <w:szCs w:val="22"/>
    </w:rPr>
  </w:style>
  <w:style w:type="paragraph" w:styleId="TOC5">
    <w:name w:val="toc 5"/>
    <w:basedOn w:val="Normal"/>
    <w:next w:val="Normal"/>
    <w:autoRedefine/>
    <w:locked/>
    <w:rsid w:val="00FD7CFD"/>
    <w:rPr>
      <w:rFonts w:asciiTheme="minorHAnsi" w:hAnsiTheme="minorHAnsi"/>
      <w:sz w:val="22"/>
      <w:szCs w:val="22"/>
    </w:rPr>
  </w:style>
  <w:style w:type="paragraph" w:styleId="TOC6">
    <w:name w:val="toc 6"/>
    <w:basedOn w:val="Normal"/>
    <w:next w:val="Normal"/>
    <w:autoRedefine/>
    <w:locked/>
    <w:rsid w:val="00FD7CFD"/>
    <w:rPr>
      <w:rFonts w:asciiTheme="minorHAnsi" w:hAnsiTheme="minorHAnsi"/>
      <w:sz w:val="22"/>
      <w:szCs w:val="22"/>
    </w:rPr>
  </w:style>
  <w:style w:type="paragraph" w:styleId="TOC7">
    <w:name w:val="toc 7"/>
    <w:basedOn w:val="Normal"/>
    <w:next w:val="Normal"/>
    <w:autoRedefine/>
    <w:locked/>
    <w:rsid w:val="00FD7CFD"/>
    <w:rPr>
      <w:rFonts w:asciiTheme="minorHAnsi" w:hAnsiTheme="minorHAnsi"/>
      <w:sz w:val="22"/>
      <w:szCs w:val="22"/>
    </w:rPr>
  </w:style>
  <w:style w:type="paragraph" w:styleId="TOC8">
    <w:name w:val="toc 8"/>
    <w:basedOn w:val="Normal"/>
    <w:next w:val="Normal"/>
    <w:autoRedefine/>
    <w:locked/>
    <w:rsid w:val="00FD7CFD"/>
    <w:rPr>
      <w:rFonts w:asciiTheme="minorHAnsi" w:hAnsiTheme="minorHAnsi"/>
      <w:sz w:val="22"/>
      <w:szCs w:val="22"/>
    </w:rPr>
  </w:style>
  <w:style w:type="paragraph" w:styleId="TOC9">
    <w:name w:val="toc 9"/>
    <w:basedOn w:val="Normal"/>
    <w:next w:val="Normal"/>
    <w:autoRedefine/>
    <w:locked/>
    <w:rsid w:val="00FD7CFD"/>
    <w:rPr>
      <w:rFonts w:asciiTheme="minorHAnsi" w:hAnsiTheme="minorHAnsi"/>
      <w:sz w:val="22"/>
      <w:szCs w:val="22"/>
    </w:rPr>
  </w:style>
  <w:style w:type="paragraph" w:styleId="DocumentMap">
    <w:name w:val="Document Map"/>
    <w:basedOn w:val="Normal"/>
    <w:link w:val="DocumentMapChar"/>
    <w:uiPriority w:val="99"/>
    <w:semiHidden/>
    <w:unhideWhenUsed/>
    <w:rsid w:val="008E15EF"/>
    <w:rPr>
      <w:rFonts w:ascii="Tahoma" w:hAnsi="Tahoma" w:cs="Tahoma"/>
      <w:sz w:val="16"/>
      <w:szCs w:val="16"/>
    </w:rPr>
  </w:style>
  <w:style w:type="character" w:customStyle="1" w:styleId="DocumentMapChar">
    <w:name w:val="Document Map Char"/>
    <w:basedOn w:val="DefaultParagraphFont"/>
    <w:link w:val="DocumentMap"/>
    <w:uiPriority w:val="99"/>
    <w:semiHidden/>
    <w:rsid w:val="008E15EF"/>
    <w:rPr>
      <w:rFonts w:ascii="Tahoma" w:hAnsi="Tahoma" w:cs="Tahoma"/>
      <w:sz w:val="16"/>
      <w:szCs w:val="16"/>
      <w:lang w:eastAsia="en-I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Title" w:locked="1" w:semiHidden="0" w:unhideWhenUsed="0" w:qFormat="1"/>
    <w:lsdException w:name="Default Paragraph Font" w:locked="1" w:semiHidden="0" w:uiPriority="1"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Plain Text"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6D"/>
    <w:rPr>
      <w:sz w:val="24"/>
      <w:szCs w:val="24"/>
      <w:lang w:eastAsia="en-IE"/>
    </w:rPr>
  </w:style>
  <w:style w:type="paragraph" w:styleId="Heading1">
    <w:name w:val="heading 1"/>
    <w:basedOn w:val="Normal"/>
    <w:next w:val="Normal"/>
    <w:link w:val="Heading1Char"/>
    <w:uiPriority w:val="99"/>
    <w:qFormat/>
    <w:rsid w:val="00C07E79"/>
    <w:pPr>
      <w:keepNext/>
      <w:spacing w:before="240" w:after="60"/>
      <w:outlineLvl w:val="0"/>
    </w:pPr>
    <w:rPr>
      <w:rFonts w:ascii="Cambria" w:eastAsia="SimSun" w:hAnsi="Cambria"/>
      <w:b/>
      <w:bCs/>
      <w:kern w:val="32"/>
      <w:sz w:val="32"/>
      <w:szCs w:val="32"/>
    </w:rPr>
  </w:style>
  <w:style w:type="paragraph" w:styleId="Heading2">
    <w:name w:val="heading 2"/>
    <w:basedOn w:val="Normal"/>
    <w:next w:val="Normal"/>
    <w:link w:val="Heading2Char"/>
    <w:uiPriority w:val="99"/>
    <w:qFormat/>
    <w:rsid w:val="00C07E79"/>
    <w:pPr>
      <w:keepNext/>
      <w:keepLines/>
      <w:spacing w:before="200"/>
      <w:outlineLvl w:val="1"/>
    </w:pPr>
    <w:rPr>
      <w:rFonts w:ascii="Calibri" w:eastAsia="MS Gothic" w:hAnsi="Calibri"/>
      <w:b/>
      <w:bCs/>
      <w:color w:val="4F81BD"/>
      <w:sz w:val="26"/>
      <w:szCs w:val="26"/>
      <w:lang w:eastAsia="en-GB"/>
    </w:rPr>
  </w:style>
  <w:style w:type="paragraph" w:styleId="Heading3">
    <w:name w:val="heading 3"/>
    <w:basedOn w:val="Normal"/>
    <w:next w:val="Normal"/>
    <w:qFormat/>
    <w:locked/>
    <w:rsid w:val="00B90D1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07E79"/>
    <w:rPr>
      <w:rFonts w:ascii="Cambria" w:eastAsia="SimSun" w:hAnsi="Cambria" w:cs="Times New Roman"/>
      <w:b/>
      <w:bCs/>
      <w:kern w:val="32"/>
      <w:sz w:val="32"/>
      <w:szCs w:val="32"/>
      <w:lang w:val="en-IE" w:eastAsia="en-IE"/>
    </w:rPr>
  </w:style>
  <w:style w:type="character" w:customStyle="1" w:styleId="Heading2Char">
    <w:name w:val="Heading 2 Char"/>
    <w:link w:val="Heading2"/>
    <w:uiPriority w:val="99"/>
    <w:locked/>
    <w:rsid w:val="00C07E79"/>
    <w:rPr>
      <w:rFonts w:ascii="Calibri" w:eastAsia="MS Gothic" w:hAnsi="Calibri" w:cs="Times New Roman"/>
      <w:b/>
      <w:bCs/>
      <w:color w:val="4F81BD"/>
      <w:sz w:val="26"/>
      <w:szCs w:val="26"/>
      <w:lang w:eastAsia="en-GB"/>
    </w:rPr>
  </w:style>
  <w:style w:type="paragraph" w:styleId="Title">
    <w:name w:val="Title"/>
    <w:basedOn w:val="Normal"/>
    <w:link w:val="TitleChar"/>
    <w:uiPriority w:val="99"/>
    <w:qFormat/>
    <w:rsid w:val="00832217"/>
    <w:pPr>
      <w:spacing w:before="100" w:beforeAutospacing="1" w:after="100" w:afterAutospacing="1"/>
    </w:pPr>
    <w:rPr>
      <w:lang w:eastAsia="en-US"/>
    </w:rPr>
  </w:style>
  <w:style w:type="character" w:customStyle="1" w:styleId="TitleChar">
    <w:name w:val="Title Char"/>
    <w:link w:val="Title"/>
    <w:uiPriority w:val="99"/>
    <w:locked/>
    <w:rsid w:val="00F13BCF"/>
    <w:rPr>
      <w:rFonts w:ascii="Cambria" w:hAnsi="Cambria" w:cs="Times New Roman"/>
      <w:b/>
      <w:bCs/>
      <w:kern w:val="28"/>
      <w:sz w:val="32"/>
      <w:szCs w:val="32"/>
      <w:lang w:val="en-IE" w:eastAsia="en-IE"/>
    </w:rPr>
  </w:style>
  <w:style w:type="paragraph" w:styleId="PlainText">
    <w:name w:val="Plain Text"/>
    <w:basedOn w:val="Normal"/>
    <w:link w:val="PlainTextChar"/>
    <w:uiPriority w:val="99"/>
    <w:semiHidden/>
    <w:rsid w:val="00C07E79"/>
    <w:rPr>
      <w:rFonts w:ascii="Arial Narrow" w:hAnsi="Arial Narrow"/>
      <w:sz w:val="20"/>
      <w:szCs w:val="21"/>
    </w:rPr>
  </w:style>
  <w:style w:type="character" w:customStyle="1" w:styleId="PlainTextChar">
    <w:name w:val="Plain Text Char"/>
    <w:link w:val="PlainText"/>
    <w:uiPriority w:val="99"/>
    <w:semiHidden/>
    <w:locked/>
    <w:rsid w:val="00C07E79"/>
    <w:rPr>
      <w:rFonts w:ascii="Arial Narrow" w:hAnsi="Arial Narrow" w:cs="Times New Roman"/>
      <w:sz w:val="21"/>
      <w:szCs w:val="21"/>
    </w:rPr>
  </w:style>
  <w:style w:type="paragraph" w:styleId="FootnoteText">
    <w:name w:val="footnote text"/>
    <w:basedOn w:val="Normal"/>
    <w:link w:val="FootnoteTextChar"/>
    <w:uiPriority w:val="99"/>
    <w:semiHidden/>
    <w:rsid w:val="00C07E79"/>
    <w:rPr>
      <w:sz w:val="20"/>
      <w:szCs w:val="20"/>
      <w:lang w:eastAsia="en-GB"/>
    </w:rPr>
  </w:style>
  <w:style w:type="character" w:customStyle="1" w:styleId="FootnoteTextChar">
    <w:name w:val="Footnote Text Char"/>
    <w:link w:val="FootnoteText"/>
    <w:uiPriority w:val="99"/>
    <w:semiHidden/>
    <w:locked/>
    <w:rsid w:val="00C07E79"/>
    <w:rPr>
      <w:rFonts w:cs="Times New Roman"/>
      <w:lang w:eastAsia="en-GB"/>
    </w:rPr>
  </w:style>
  <w:style w:type="character" w:styleId="FootnoteReference">
    <w:name w:val="footnote reference"/>
    <w:uiPriority w:val="99"/>
    <w:semiHidden/>
    <w:rsid w:val="00C07E79"/>
    <w:rPr>
      <w:rFonts w:cs="Times New Roman"/>
      <w:vertAlign w:val="superscript"/>
    </w:rPr>
  </w:style>
  <w:style w:type="character" w:styleId="Hyperlink">
    <w:name w:val="Hyperlink"/>
    <w:uiPriority w:val="99"/>
    <w:rsid w:val="00B3227F"/>
    <w:rPr>
      <w:rFonts w:cs="Times New Roman"/>
      <w:color w:val="0000FF"/>
      <w:u w:val="single"/>
    </w:rPr>
  </w:style>
  <w:style w:type="paragraph" w:styleId="BalloonText">
    <w:name w:val="Balloon Text"/>
    <w:basedOn w:val="Normal"/>
    <w:link w:val="BalloonTextChar"/>
    <w:uiPriority w:val="99"/>
    <w:semiHidden/>
    <w:rsid w:val="00A90027"/>
    <w:rPr>
      <w:rFonts w:ascii="Tahoma" w:hAnsi="Tahoma" w:cs="Tahoma"/>
      <w:sz w:val="16"/>
      <w:szCs w:val="16"/>
    </w:rPr>
  </w:style>
  <w:style w:type="character" w:customStyle="1" w:styleId="BalloonTextChar">
    <w:name w:val="Balloon Text Char"/>
    <w:link w:val="BalloonText"/>
    <w:uiPriority w:val="99"/>
    <w:semiHidden/>
    <w:locked/>
    <w:rsid w:val="00F13BCF"/>
    <w:rPr>
      <w:rFonts w:cs="Times New Roman"/>
      <w:sz w:val="2"/>
      <w:lang w:val="en-IE" w:eastAsia="en-IE"/>
    </w:rPr>
  </w:style>
  <w:style w:type="character" w:styleId="CommentReference">
    <w:name w:val="annotation reference"/>
    <w:uiPriority w:val="99"/>
    <w:semiHidden/>
    <w:rsid w:val="00A90027"/>
    <w:rPr>
      <w:rFonts w:cs="Times New Roman"/>
      <w:sz w:val="16"/>
      <w:szCs w:val="16"/>
    </w:rPr>
  </w:style>
  <w:style w:type="paragraph" w:styleId="CommentText">
    <w:name w:val="annotation text"/>
    <w:basedOn w:val="Normal"/>
    <w:link w:val="CommentTextChar"/>
    <w:uiPriority w:val="99"/>
    <w:semiHidden/>
    <w:rsid w:val="00A90027"/>
    <w:rPr>
      <w:sz w:val="20"/>
      <w:szCs w:val="20"/>
    </w:rPr>
  </w:style>
  <w:style w:type="character" w:customStyle="1" w:styleId="CommentTextChar">
    <w:name w:val="Comment Text Char"/>
    <w:link w:val="CommentText"/>
    <w:uiPriority w:val="99"/>
    <w:semiHidden/>
    <w:locked/>
    <w:rsid w:val="00F13BCF"/>
    <w:rPr>
      <w:rFonts w:cs="Times New Roman"/>
      <w:sz w:val="20"/>
      <w:szCs w:val="20"/>
      <w:lang w:val="en-IE" w:eastAsia="en-IE"/>
    </w:rPr>
  </w:style>
  <w:style w:type="paragraph" w:styleId="CommentSubject">
    <w:name w:val="annotation subject"/>
    <w:basedOn w:val="CommentText"/>
    <w:next w:val="CommentText"/>
    <w:link w:val="CommentSubjectChar"/>
    <w:uiPriority w:val="99"/>
    <w:semiHidden/>
    <w:rsid w:val="00A90027"/>
    <w:rPr>
      <w:b/>
      <w:bCs/>
    </w:rPr>
  </w:style>
  <w:style w:type="character" w:customStyle="1" w:styleId="CommentSubjectChar">
    <w:name w:val="Comment Subject Char"/>
    <w:link w:val="CommentSubject"/>
    <w:uiPriority w:val="99"/>
    <w:semiHidden/>
    <w:locked/>
    <w:rsid w:val="00F13BCF"/>
    <w:rPr>
      <w:rFonts w:cs="Times New Roman"/>
      <w:b/>
      <w:bCs/>
      <w:sz w:val="20"/>
      <w:szCs w:val="20"/>
      <w:lang w:val="en-IE" w:eastAsia="en-IE"/>
    </w:rPr>
  </w:style>
  <w:style w:type="paragraph" w:styleId="NoSpacing">
    <w:name w:val="No Spacing"/>
    <w:uiPriority w:val="99"/>
    <w:qFormat/>
    <w:rsid w:val="00282D66"/>
    <w:rPr>
      <w:rFonts w:ascii="Calibri" w:hAnsi="Calibri"/>
      <w:sz w:val="22"/>
      <w:szCs w:val="22"/>
    </w:rPr>
  </w:style>
  <w:style w:type="character" w:customStyle="1" w:styleId="CharChar1">
    <w:name w:val="Char Char1"/>
    <w:uiPriority w:val="99"/>
    <w:semiHidden/>
    <w:rsid w:val="00D302E0"/>
    <w:rPr>
      <w:rFonts w:cs="Times New Roman"/>
      <w:sz w:val="20"/>
      <w:szCs w:val="20"/>
      <w:lang w:val="en-IE" w:eastAsia="en-IE"/>
    </w:rPr>
  </w:style>
  <w:style w:type="paragraph" w:styleId="NormalWeb">
    <w:name w:val="Normal (Web)"/>
    <w:basedOn w:val="Normal"/>
    <w:uiPriority w:val="99"/>
    <w:rsid w:val="00087DE2"/>
    <w:pPr>
      <w:spacing w:before="100" w:beforeAutospacing="1" w:after="100" w:afterAutospacing="1"/>
    </w:pPr>
    <w:rPr>
      <w:lang w:eastAsia="en-US"/>
    </w:rPr>
  </w:style>
  <w:style w:type="paragraph" w:styleId="ListParagraph">
    <w:name w:val="List Paragraph"/>
    <w:basedOn w:val="Normal"/>
    <w:uiPriority w:val="99"/>
    <w:qFormat/>
    <w:rsid w:val="00087DE2"/>
    <w:pPr>
      <w:spacing w:after="200" w:line="276" w:lineRule="auto"/>
      <w:ind w:left="720"/>
      <w:contextualSpacing/>
    </w:pPr>
    <w:rPr>
      <w:rFonts w:ascii="Calibri" w:hAnsi="Calibri"/>
      <w:sz w:val="22"/>
      <w:szCs w:val="22"/>
      <w:lang w:val="es-MX" w:eastAsia="en-US"/>
    </w:rPr>
  </w:style>
  <w:style w:type="paragraph" w:styleId="Header">
    <w:name w:val="header"/>
    <w:basedOn w:val="Normal"/>
    <w:link w:val="HeaderChar"/>
    <w:uiPriority w:val="99"/>
    <w:semiHidden/>
    <w:unhideWhenUsed/>
    <w:rsid w:val="00367826"/>
    <w:pPr>
      <w:tabs>
        <w:tab w:val="center" w:pos="4680"/>
        <w:tab w:val="right" w:pos="9360"/>
      </w:tabs>
    </w:pPr>
  </w:style>
  <w:style w:type="character" w:customStyle="1" w:styleId="HeaderChar">
    <w:name w:val="Header Char"/>
    <w:link w:val="Header"/>
    <w:uiPriority w:val="99"/>
    <w:semiHidden/>
    <w:rsid w:val="00367826"/>
    <w:rPr>
      <w:sz w:val="24"/>
      <w:szCs w:val="24"/>
      <w:lang w:eastAsia="en-IE"/>
    </w:rPr>
  </w:style>
  <w:style w:type="paragraph" w:styleId="Footer">
    <w:name w:val="footer"/>
    <w:basedOn w:val="Normal"/>
    <w:link w:val="FooterChar"/>
    <w:uiPriority w:val="99"/>
    <w:semiHidden/>
    <w:unhideWhenUsed/>
    <w:rsid w:val="00367826"/>
    <w:pPr>
      <w:tabs>
        <w:tab w:val="center" w:pos="4680"/>
        <w:tab w:val="right" w:pos="9360"/>
      </w:tabs>
    </w:pPr>
  </w:style>
  <w:style w:type="character" w:customStyle="1" w:styleId="FooterChar">
    <w:name w:val="Footer Char"/>
    <w:link w:val="Footer"/>
    <w:uiPriority w:val="99"/>
    <w:semiHidden/>
    <w:rsid w:val="00367826"/>
    <w:rPr>
      <w:sz w:val="24"/>
      <w:szCs w:val="24"/>
      <w:lang w:eastAsia="en-IE"/>
    </w:rPr>
  </w:style>
  <w:style w:type="character" w:styleId="Strong">
    <w:name w:val="Strong"/>
    <w:qFormat/>
    <w:locked/>
    <w:rsid w:val="00B90D15"/>
    <w:rPr>
      <w:b/>
      <w:bCs/>
    </w:rPr>
  </w:style>
  <w:style w:type="paragraph" w:styleId="TOCHeading">
    <w:name w:val="TOC Heading"/>
    <w:basedOn w:val="Heading1"/>
    <w:next w:val="Normal"/>
    <w:uiPriority w:val="39"/>
    <w:unhideWhenUsed/>
    <w:qFormat/>
    <w:rsid w:val="00FD7CFD"/>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TOC1">
    <w:name w:val="toc 1"/>
    <w:basedOn w:val="Normal"/>
    <w:next w:val="Normal"/>
    <w:autoRedefine/>
    <w:locked/>
    <w:rsid w:val="00FD7CFD"/>
    <w:pPr>
      <w:spacing w:before="240" w:after="120"/>
    </w:pPr>
    <w:rPr>
      <w:rFonts w:asciiTheme="minorHAnsi" w:hAnsiTheme="minorHAnsi"/>
      <w:b/>
      <w:caps/>
      <w:sz w:val="22"/>
      <w:szCs w:val="22"/>
      <w:u w:val="single"/>
    </w:rPr>
  </w:style>
  <w:style w:type="paragraph" w:styleId="TOC2">
    <w:name w:val="toc 2"/>
    <w:basedOn w:val="Normal"/>
    <w:next w:val="Normal"/>
    <w:autoRedefine/>
    <w:locked/>
    <w:rsid w:val="00FD7CFD"/>
    <w:rPr>
      <w:rFonts w:asciiTheme="minorHAnsi" w:hAnsiTheme="minorHAnsi"/>
      <w:b/>
      <w:smallCaps/>
      <w:sz w:val="22"/>
      <w:szCs w:val="22"/>
    </w:rPr>
  </w:style>
  <w:style w:type="paragraph" w:styleId="TOC3">
    <w:name w:val="toc 3"/>
    <w:basedOn w:val="Normal"/>
    <w:next w:val="Normal"/>
    <w:autoRedefine/>
    <w:locked/>
    <w:rsid w:val="00FD7CFD"/>
    <w:rPr>
      <w:rFonts w:asciiTheme="minorHAnsi" w:hAnsiTheme="minorHAnsi"/>
      <w:smallCaps/>
      <w:sz w:val="22"/>
      <w:szCs w:val="22"/>
    </w:rPr>
  </w:style>
  <w:style w:type="paragraph" w:styleId="TOC4">
    <w:name w:val="toc 4"/>
    <w:basedOn w:val="Normal"/>
    <w:next w:val="Normal"/>
    <w:autoRedefine/>
    <w:locked/>
    <w:rsid w:val="00FD7CFD"/>
    <w:rPr>
      <w:rFonts w:asciiTheme="minorHAnsi" w:hAnsiTheme="minorHAnsi"/>
      <w:sz w:val="22"/>
      <w:szCs w:val="22"/>
    </w:rPr>
  </w:style>
  <w:style w:type="paragraph" w:styleId="TOC5">
    <w:name w:val="toc 5"/>
    <w:basedOn w:val="Normal"/>
    <w:next w:val="Normal"/>
    <w:autoRedefine/>
    <w:locked/>
    <w:rsid w:val="00FD7CFD"/>
    <w:rPr>
      <w:rFonts w:asciiTheme="minorHAnsi" w:hAnsiTheme="minorHAnsi"/>
      <w:sz w:val="22"/>
      <w:szCs w:val="22"/>
    </w:rPr>
  </w:style>
  <w:style w:type="paragraph" w:styleId="TOC6">
    <w:name w:val="toc 6"/>
    <w:basedOn w:val="Normal"/>
    <w:next w:val="Normal"/>
    <w:autoRedefine/>
    <w:locked/>
    <w:rsid w:val="00FD7CFD"/>
    <w:rPr>
      <w:rFonts w:asciiTheme="minorHAnsi" w:hAnsiTheme="minorHAnsi"/>
      <w:sz w:val="22"/>
      <w:szCs w:val="22"/>
    </w:rPr>
  </w:style>
  <w:style w:type="paragraph" w:styleId="TOC7">
    <w:name w:val="toc 7"/>
    <w:basedOn w:val="Normal"/>
    <w:next w:val="Normal"/>
    <w:autoRedefine/>
    <w:locked/>
    <w:rsid w:val="00FD7CFD"/>
    <w:rPr>
      <w:rFonts w:asciiTheme="minorHAnsi" w:hAnsiTheme="minorHAnsi"/>
      <w:sz w:val="22"/>
      <w:szCs w:val="22"/>
    </w:rPr>
  </w:style>
  <w:style w:type="paragraph" w:styleId="TOC8">
    <w:name w:val="toc 8"/>
    <w:basedOn w:val="Normal"/>
    <w:next w:val="Normal"/>
    <w:autoRedefine/>
    <w:locked/>
    <w:rsid w:val="00FD7CFD"/>
    <w:rPr>
      <w:rFonts w:asciiTheme="minorHAnsi" w:hAnsiTheme="minorHAnsi"/>
      <w:sz w:val="22"/>
      <w:szCs w:val="22"/>
    </w:rPr>
  </w:style>
  <w:style w:type="paragraph" w:styleId="TOC9">
    <w:name w:val="toc 9"/>
    <w:basedOn w:val="Normal"/>
    <w:next w:val="Normal"/>
    <w:autoRedefine/>
    <w:locked/>
    <w:rsid w:val="00FD7CFD"/>
    <w:rPr>
      <w:rFonts w:asciiTheme="minorHAnsi" w:hAnsiTheme="minorHAnsi"/>
      <w:sz w:val="22"/>
      <w:szCs w:val="22"/>
    </w:rPr>
  </w:style>
</w:styles>
</file>

<file path=word/webSettings.xml><?xml version="1.0" encoding="utf-8"?>
<w:webSettings xmlns:r="http://schemas.openxmlformats.org/officeDocument/2006/relationships" xmlns:w="http://schemas.openxmlformats.org/wordprocessingml/2006/main">
  <w:divs>
    <w:div w:id="2072727449">
      <w:bodyDiv w:val="1"/>
      <w:marLeft w:val="0"/>
      <w:marRight w:val="0"/>
      <w:marTop w:val="0"/>
      <w:marBottom w:val="0"/>
      <w:divBdr>
        <w:top w:val="none" w:sz="0" w:space="0" w:color="auto"/>
        <w:left w:val="none" w:sz="0" w:space="0" w:color="auto"/>
        <w:bottom w:val="none" w:sz="0" w:space="0" w:color="auto"/>
        <w:right w:val="none" w:sz="0" w:space="0" w:color="auto"/>
      </w:divBdr>
      <w:divsChild>
        <w:div w:id="105389815">
          <w:marLeft w:val="0"/>
          <w:marRight w:val="0"/>
          <w:marTop w:val="0"/>
          <w:marBottom w:val="0"/>
          <w:divBdr>
            <w:top w:val="none" w:sz="0" w:space="0" w:color="auto"/>
            <w:left w:val="none" w:sz="0" w:space="0" w:color="auto"/>
            <w:bottom w:val="none" w:sz="0" w:space="0" w:color="auto"/>
            <w:right w:val="none" w:sz="0" w:space="0" w:color="auto"/>
          </w:divBdr>
        </w:div>
        <w:div w:id="183524302">
          <w:marLeft w:val="0"/>
          <w:marRight w:val="0"/>
          <w:marTop w:val="0"/>
          <w:marBottom w:val="0"/>
          <w:divBdr>
            <w:top w:val="none" w:sz="0" w:space="0" w:color="auto"/>
            <w:left w:val="none" w:sz="0" w:space="0" w:color="auto"/>
            <w:bottom w:val="none" w:sz="0" w:space="0" w:color="auto"/>
            <w:right w:val="none" w:sz="0" w:space="0" w:color="auto"/>
          </w:divBdr>
          <w:divsChild>
            <w:div w:id="105545159">
              <w:marLeft w:val="0"/>
              <w:marRight w:val="0"/>
              <w:marTop w:val="0"/>
              <w:marBottom w:val="0"/>
              <w:divBdr>
                <w:top w:val="none" w:sz="0" w:space="0" w:color="auto"/>
                <w:left w:val="none" w:sz="0" w:space="0" w:color="auto"/>
                <w:bottom w:val="none" w:sz="0" w:space="0" w:color="auto"/>
                <w:right w:val="none" w:sz="0" w:space="0" w:color="auto"/>
              </w:divBdr>
            </w:div>
            <w:div w:id="978650670">
              <w:marLeft w:val="0"/>
              <w:marRight w:val="0"/>
              <w:marTop w:val="0"/>
              <w:marBottom w:val="0"/>
              <w:divBdr>
                <w:top w:val="none" w:sz="0" w:space="0" w:color="auto"/>
                <w:left w:val="none" w:sz="0" w:space="0" w:color="auto"/>
                <w:bottom w:val="none" w:sz="0" w:space="0" w:color="auto"/>
                <w:right w:val="none" w:sz="0" w:space="0" w:color="auto"/>
              </w:divBdr>
            </w:div>
            <w:div w:id="1753158685">
              <w:marLeft w:val="0"/>
              <w:marRight w:val="0"/>
              <w:marTop w:val="0"/>
              <w:marBottom w:val="0"/>
              <w:divBdr>
                <w:top w:val="none" w:sz="0" w:space="0" w:color="auto"/>
                <w:left w:val="none" w:sz="0" w:space="0" w:color="auto"/>
                <w:bottom w:val="none" w:sz="0" w:space="0" w:color="auto"/>
                <w:right w:val="none" w:sz="0" w:space="0" w:color="auto"/>
              </w:divBdr>
            </w:div>
          </w:divsChild>
        </w:div>
        <w:div w:id="399601059">
          <w:marLeft w:val="0"/>
          <w:marRight w:val="0"/>
          <w:marTop w:val="0"/>
          <w:marBottom w:val="0"/>
          <w:divBdr>
            <w:top w:val="none" w:sz="0" w:space="0" w:color="auto"/>
            <w:left w:val="none" w:sz="0" w:space="0" w:color="auto"/>
            <w:bottom w:val="none" w:sz="0" w:space="0" w:color="auto"/>
            <w:right w:val="none" w:sz="0" w:space="0" w:color="auto"/>
          </w:divBdr>
          <w:divsChild>
            <w:div w:id="97609033">
              <w:marLeft w:val="0"/>
              <w:marRight w:val="0"/>
              <w:marTop w:val="0"/>
              <w:marBottom w:val="0"/>
              <w:divBdr>
                <w:top w:val="none" w:sz="0" w:space="0" w:color="auto"/>
                <w:left w:val="none" w:sz="0" w:space="0" w:color="auto"/>
                <w:bottom w:val="none" w:sz="0" w:space="0" w:color="auto"/>
                <w:right w:val="none" w:sz="0" w:space="0" w:color="auto"/>
              </w:divBdr>
            </w:div>
            <w:div w:id="1072049289">
              <w:marLeft w:val="0"/>
              <w:marRight w:val="0"/>
              <w:marTop w:val="0"/>
              <w:marBottom w:val="0"/>
              <w:divBdr>
                <w:top w:val="none" w:sz="0" w:space="0" w:color="auto"/>
                <w:left w:val="none" w:sz="0" w:space="0" w:color="auto"/>
                <w:bottom w:val="none" w:sz="0" w:space="0" w:color="auto"/>
                <w:right w:val="none" w:sz="0" w:space="0" w:color="auto"/>
              </w:divBdr>
            </w:div>
            <w:div w:id="1357736172">
              <w:marLeft w:val="0"/>
              <w:marRight w:val="0"/>
              <w:marTop w:val="0"/>
              <w:marBottom w:val="0"/>
              <w:divBdr>
                <w:top w:val="none" w:sz="0" w:space="0" w:color="auto"/>
                <w:left w:val="none" w:sz="0" w:space="0" w:color="auto"/>
                <w:bottom w:val="none" w:sz="0" w:space="0" w:color="auto"/>
                <w:right w:val="none" w:sz="0" w:space="0" w:color="auto"/>
              </w:divBdr>
            </w:div>
          </w:divsChild>
        </w:div>
        <w:div w:id="640964615">
          <w:marLeft w:val="0"/>
          <w:marRight w:val="0"/>
          <w:marTop w:val="0"/>
          <w:marBottom w:val="0"/>
          <w:divBdr>
            <w:top w:val="none" w:sz="0" w:space="0" w:color="auto"/>
            <w:left w:val="none" w:sz="0" w:space="0" w:color="auto"/>
            <w:bottom w:val="none" w:sz="0" w:space="0" w:color="auto"/>
            <w:right w:val="none" w:sz="0" w:space="0" w:color="auto"/>
          </w:divBdr>
          <w:divsChild>
            <w:div w:id="81340333">
              <w:marLeft w:val="0"/>
              <w:marRight w:val="0"/>
              <w:marTop w:val="0"/>
              <w:marBottom w:val="0"/>
              <w:divBdr>
                <w:top w:val="none" w:sz="0" w:space="0" w:color="auto"/>
                <w:left w:val="none" w:sz="0" w:space="0" w:color="auto"/>
                <w:bottom w:val="none" w:sz="0" w:space="0" w:color="auto"/>
                <w:right w:val="none" w:sz="0" w:space="0" w:color="auto"/>
              </w:divBdr>
            </w:div>
            <w:div w:id="279800636">
              <w:marLeft w:val="0"/>
              <w:marRight w:val="0"/>
              <w:marTop w:val="0"/>
              <w:marBottom w:val="0"/>
              <w:divBdr>
                <w:top w:val="none" w:sz="0" w:space="0" w:color="auto"/>
                <w:left w:val="none" w:sz="0" w:space="0" w:color="auto"/>
                <w:bottom w:val="none" w:sz="0" w:space="0" w:color="auto"/>
                <w:right w:val="none" w:sz="0" w:space="0" w:color="auto"/>
              </w:divBdr>
            </w:div>
            <w:div w:id="2118016106">
              <w:marLeft w:val="0"/>
              <w:marRight w:val="0"/>
              <w:marTop w:val="0"/>
              <w:marBottom w:val="0"/>
              <w:divBdr>
                <w:top w:val="none" w:sz="0" w:space="0" w:color="auto"/>
                <w:left w:val="none" w:sz="0" w:space="0" w:color="auto"/>
                <w:bottom w:val="none" w:sz="0" w:space="0" w:color="auto"/>
                <w:right w:val="none" w:sz="0" w:space="0" w:color="auto"/>
              </w:divBdr>
            </w:div>
          </w:divsChild>
        </w:div>
        <w:div w:id="1404789026">
          <w:marLeft w:val="0"/>
          <w:marRight w:val="0"/>
          <w:marTop w:val="0"/>
          <w:marBottom w:val="0"/>
          <w:divBdr>
            <w:top w:val="none" w:sz="0" w:space="0" w:color="auto"/>
            <w:left w:val="none" w:sz="0" w:space="0" w:color="auto"/>
            <w:bottom w:val="none" w:sz="0" w:space="0" w:color="auto"/>
            <w:right w:val="none" w:sz="0" w:space="0" w:color="auto"/>
          </w:divBdr>
          <w:divsChild>
            <w:div w:id="120802748">
              <w:marLeft w:val="0"/>
              <w:marRight w:val="0"/>
              <w:marTop w:val="0"/>
              <w:marBottom w:val="0"/>
              <w:divBdr>
                <w:top w:val="none" w:sz="0" w:space="0" w:color="auto"/>
                <w:left w:val="none" w:sz="0" w:space="0" w:color="auto"/>
                <w:bottom w:val="none" w:sz="0" w:space="0" w:color="auto"/>
                <w:right w:val="none" w:sz="0" w:space="0" w:color="auto"/>
              </w:divBdr>
            </w:div>
            <w:div w:id="17256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18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essop@wwf.org.za" TargetMode="External"/><Relationship Id="rId4" Type="http://schemas.openxmlformats.org/officeDocument/2006/relationships/settings" Target="settings.xml"/><Relationship Id="rId9" Type="http://schemas.openxmlformats.org/officeDocument/2006/relationships/hyperlink" Target="mailto:ssmith@wwf.n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unfccc.int/resource/docs/2011/smsn/ngo/34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5F7C9-F644-45B5-BF2D-32CE48980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3430</Words>
  <Characters>19551</Characters>
  <Application>Microsoft Office Word</Application>
  <DocSecurity>0</DocSecurity>
  <Lines>162</Lines>
  <Paragraphs>45</Paragraphs>
  <ScaleCrop>false</ScaleCrop>
  <HeadingPairs>
    <vt:vector size="6" baseType="variant">
      <vt:variant>
        <vt:lpstr>Title</vt:lpstr>
      </vt:variant>
      <vt:variant>
        <vt:i4>1</vt:i4>
      </vt:variant>
      <vt:variant>
        <vt:lpstr>Rubrik</vt:lpstr>
      </vt:variant>
      <vt:variant>
        <vt:i4>1</vt:i4>
      </vt:variant>
      <vt:variant>
        <vt:lpstr>Tittel</vt:lpstr>
      </vt:variant>
      <vt:variant>
        <vt:i4>1</vt:i4>
      </vt:variant>
    </vt:vector>
  </HeadingPairs>
  <TitlesOfParts>
    <vt:vector size="3" baseType="lpstr">
      <vt:lpstr/>
      <vt:lpstr/>
      <vt:lpstr/>
    </vt:vector>
  </TitlesOfParts>
  <Company>WWF Mexico</Company>
  <LinksUpToDate>false</LinksUpToDate>
  <CharactersWithSpaces>22936</CharactersWithSpaces>
  <SharedDoc>false</SharedDoc>
  <HLinks>
    <vt:vector size="18" baseType="variant">
      <vt:variant>
        <vt:i4>3276886</vt:i4>
      </vt:variant>
      <vt:variant>
        <vt:i4>3</vt:i4>
      </vt:variant>
      <vt:variant>
        <vt:i4>0</vt:i4>
      </vt:variant>
      <vt:variant>
        <vt:i4>5</vt:i4>
      </vt:variant>
      <vt:variant>
        <vt:lpwstr>mailto:kwatts@wwf.org.uk</vt:lpwstr>
      </vt:variant>
      <vt:variant>
        <vt:lpwstr/>
      </vt:variant>
      <vt:variant>
        <vt:i4>3014735</vt:i4>
      </vt:variant>
      <vt:variant>
        <vt:i4>0</vt:i4>
      </vt:variant>
      <vt:variant>
        <vt:i4>0</vt:i4>
      </vt:variant>
      <vt:variant>
        <vt:i4>5</vt:i4>
      </vt:variant>
      <vt:variant>
        <vt:lpwstr>mailto:tessop@wwf.org.za</vt:lpwstr>
      </vt:variant>
      <vt:variant>
        <vt:lpwstr/>
      </vt:variant>
      <vt:variant>
        <vt:i4>1835105</vt:i4>
      </vt:variant>
      <vt:variant>
        <vt:i4>0</vt:i4>
      </vt:variant>
      <vt:variant>
        <vt:i4>0</vt:i4>
      </vt:variant>
      <vt:variant>
        <vt:i4>5</vt:i4>
      </vt:variant>
      <vt:variant>
        <vt:lpwstr>http://unfccc.int/resource/docs/2010/smsn/ngo/205.pdf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Stéphane Mauris</dc:creator>
  <cp:lastModifiedBy>Windows User</cp:lastModifiedBy>
  <cp:revision>2</cp:revision>
  <cp:lastPrinted>2011-11-02T01:00:00Z</cp:lastPrinted>
  <dcterms:created xsi:type="dcterms:W3CDTF">2011-11-07T17:27:00Z</dcterms:created>
  <dcterms:modified xsi:type="dcterms:W3CDTF">2011-11-07T17:27:00Z</dcterms:modified>
</cp:coreProperties>
</file>