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7E5" w:rsidRPr="00F2037A" w:rsidRDefault="007A27E5" w:rsidP="007A27E5">
      <w:pPr>
        <w:spacing w:after="200" w:line="276" w:lineRule="auto"/>
        <w:jc w:val="center"/>
        <w:rPr>
          <w:rFonts w:ascii="Calibri" w:eastAsia="Calibri" w:hAnsi="Calibri" w:cs="Times New Roman"/>
          <w:noProof/>
          <w:lang w:eastAsia="en-ZW"/>
        </w:rPr>
      </w:pPr>
      <w:r w:rsidRPr="00F2037A">
        <w:rPr>
          <w:rFonts w:ascii="Calibri" w:eastAsia="Calibri" w:hAnsi="Calibri" w:cs="Times New Roman"/>
          <w:noProof/>
          <w:lang w:eastAsia="en-ZW"/>
        </w:rPr>
        <w:drawing>
          <wp:inline distT="0" distB="0" distL="0" distR="0" wp14:anchorId="2C4D1DB4" wp14:editId="25795856">
            <wp:extent cx="2447925" cy="2428875"/>
            <wp:effectExtent l="0" t="0" r="9525" b="9525"/>
            <wp:docPr id="1" name="Picture 1" descr="380px-Coat_of_Arms_of_Zimbab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0px-Coat_of_Arms_of_Zimbabw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2428875"/>
                    </a:xfrm>
                    <a:prstGeom prst="rect">
                      <a:avLst/>
                    </a:prstGeom>
                    <a:noFill/>
                    <a:ln>
                      <a:noFill/>
                    </a:ln>
                  </pic:spPr>
                </pic:pic>
              </a:graphicData>
            </a:graphic>
          </wp:inline>
        </w:drawing>
      </w:r>
    </w:p>
    <w:p w:rsidR="007A27E5" w:rsidRPr="00F2037A" w:rsidRDefault="007A27E5" w:rsidP="007A27E5">
      <w:pPr>
        <w:spacing w:after="200" w:line="276" w:lineRule="auto"/>
        <w:jc w:val="center"/>
        <w:rPr>
          <w:rFonts w:ascii="Calibri" w:eastAsia="Calibri" w:hAnsi="Calibri" w:cs="Times New Roman"/>
          <w:b/>
          <w:noProof/>
          <w:lang w:eastAsia="en-ZW"/>
        </w:rPr>
      </w:pPr>
      <w:r w:rsidRPr="00F2037A">
        <w:rPr>
          <w:rFonts w:ascii="Calibri" w:eastAsia="Calibri" w:hAnsi="Calibri" w:cs="Times New Roman"/>
          <w:b/>
          <w:noProof/>
          <w:lang w:eastAsia="en-ZW"/>
        </w:rPr>
        <w:t>GOVERNMENT OF ZIMBABWE</w:t>
      </w:r>
    </w:p>
    <w:p w:rsidR="007A27E5" w:rsidRPr="00F2037A" w:rsidRDefault="007A27E5" w:rsidP="007A27E5">
      <w:pPr>
        <w:spacing w:after="200" w:line="276" w:lineRule="auto"/>
        <w:jc w:val="center"/>
        <w:rPr>
          <w:rFonts w:ascii="Calibri" w:eastAsia="Calibri" w:hAnsi="Calibri" w:cs="Times New Roman"/>
          <w:b/>
          <w:noProof/>
          <w:lang w:eastAsia="en-ZW"/>
        </w:rPr>
      </w:pPr>
    </w:p>
    <w:p w:rsidR="007A27E5" w:rsidRPr="00F2037A" w:rsidRDefault="007A27E5" w:rsidP="007A27E5">
      <w:pPr>
        <w:spacing w:after="200" w:line="276" w:lineRule="auto"/>
        <w:jc w:val="center"/>
        <w:rPr>
          <w:rFonts w:ascii="Calibri" w:eastAsia="Calibri" w:hAnsi="Calibri" w:cs="Times New Roman"/>
          <w:b/>
          <w:noProof/>
          <w:lang w:eastAsia="en-ZW"/>
        </w:rPr>
      </w:pPr>
    </w:p>
    <w:p w:rsidR="007A27E5" w:rsidRPr="00F2037A" w:rsidRDefault="007A27E5" w:rsidP="007A27E5">
      <w:pPr>
        <w:spacing w:after="200" w:line="276" w:lineRule="auto"/>
        <w:jc w:val="center"/>
        <w:rPr>
          <w:rFonts w:ascii="Calibri" w:eastAsia="Calibri" w:hAnsi="Calibri" w:cs="Times New Roman"/>
          <w:b/>
          <w:noProof/>
          <w:lang w:eastAsia="en-ZW"/>
        </w:rPr>
      </w:pPr>
    </w:p>
    <w:p w:rsidR="007A27E5" w:rsidRPr="00F2037A" w:rsidRDefault="007A27E5" w:rsidP="007A27E5">
      <w:pPr>
        <w:spacing w:after="200" w:line="276" w:lineRule="auto"/>
        <w:jc w:val="center"/>
        <w:rPr>
          <w:rFonts w:ascii="Times New Roman" w:eastAsia="Calibri" w:hAnsi="Times New Roman" w:cs="Times New Roman"/>
          <w:b/>
          <w:noProof/>
          <w:sz w:val="24"/>
          <w:szCs w:val="24"/>
          <w:lang w:eastAsia="en-ZW"/>
        </w:rPr>
      </w:pPr>
      <w:r w:rsidRPr="00F2037A">
        <w:rPr>
          <w:rFonts w:ascii="Times New Roman" w:eastAsia="Calibri" w:hAnsi="Times New Roman" w:cs="Times New Roman"/>
          <w:b/>
          <w:noProof/>
          <w:sz w:val="24"/>
          <w:szCs w:val="24"/>
          <w:lang w:eastAsia="en-ZW"/>
        </w:rPr>
        <w:t>HWANGE SANYATI BIODIVERSITY CORRIDOR PROJECT</w:t>
      </w:r>
    </w:p>
    <w:p w:rsidR="007A27E5" w:rsidRPr="00F2037A" w:rsidRDefault="007A27E5" w:rsidP="007A27E5">
      <w:pPr>
        <w:spacing w:after="200" w:line="276" w:lineRule="auto"/>
        <w:jc w:val="center"/>
        <w:rPr>
          <w:rFonts w:ascii="Times New Roman" w:eastAsia="Calibri" w:hAnsi="Times New Roman" w:cs="Times New Roman"/>
          <w:b/>
          <w:noProof/>
          <w:sz w:val="24"/>
          <w:szCs w:val="24"/>
          <w:lang w:eastAsia="en-ZW"/>
        </w:rPr>
      </w:pPr>
    </w:p>
    <w:p w:rsidR="007A27E5" w:rsidRPr="00F2037A" w:rsidRDefault="007A27E5" w:rsidP="007A27E5">
      <w:pPr>
        <w:spacing w:after="200" w:line="276" w:lineRule="auto"/>
        <w:jc w:val="center"/>
        <w:rPr>
          <w:rFonts w:ascii="Times New Roman" w:eastAsia="Calibri" w:hAnsi="Times New Roman" w:cs="Times New Roman"/>
          <w:b/>
          <w:noProof/>
          <w:sz w:val="24"/>
          <w:szCs w:val="24"/>
          <w:lang w:eastAsia="en-ZW"/>
        </w:rPr>
      </w:pPr>
    </w:p>
    <w:p w:rsidR="007A27E5" w:rsidRPr="00F2037A" w:rsidRDefault="007A27E5" w:rsidP="007A27E5">
      <w:pPr>
        <w:spacing w:after="200" w:line="360" w:lineRule="auto"/>
        <w:jc w:val="center"/>
        <w:rPr>
          <w:rFonts w:ascii="Times New Roman" w:eastAsia="Calibri" w:hAnsi="Times New Roman" w:cs="Times New Roman"/>
          <w:b/>
          <w:sz w:val="24"/>
          <w:szCs w:val="24"/>
        </w:rPr>
      </w:pPr>
      <w:r w:rsidRPr="00F2037A">
        <w:rPr>
          <w:rFonts w:ascii="Times New Roman" w:eastAsia="Calibri" w:hAnsi="Times New Roman" w:cs="Times New Roman"/>
          <w:b/>
          <w:sz w:val="24"/>
          <w:szCs w:val="24"/>
        </w:rPr>
        <w:t>INDIGENOUS PEOPLE PLANNING FRAMEWORK (IPPF)</w:t>
      </w:r>
    </w:p>
    <w:p w:rsidR="007A27E5" w:rsidRPr="00F2037A" w:rsidRDefault="007A27E5" w:rsidP="007A27E5">
      <w:pPr>
        <w:spacing w:after="200" w:line="360" w:lineRule="auto"/>
        <w:jc w:val="center"/>
        <w:rPr>
          <w:rFonts w:ascii="Times New Roman" w:eastAsia="Calibri" w:hAnsi="Times New Roman" w:cs="Times New Roman"/>
          <w:b/>
          <w:sz w:val="24"/>
          <w:szCs w:val="24"/>
        </w:rPr>
      </w:pPr>
    </w:p>
    <w:p w:rsidR="007A27E5" w:rsidRPr="00F2037A" w:rsidRDefault="007A27E5" w:rsidP="007A27E5">
      <w:pPr>
        <w:spacing w:after="200" w:line="360" w:lineRule="auto"/>
        <w:jc w:val="center"/>
        <w:rPr>
          <w:rFonts w:ascii="Times New Roman" w:eastAsia="Calibri" w:hAnsi="Times New Roman" w:cs="Times New Roman"/>
          <w:b/>
          <w:sz w:val="24"/>
          <w:szCs w:val="24"/>
        </w:rPr>
      </w:pPr>
      <w:r w:rsidRPr="00F2037A">
        <w:rPr>
          <w:rFonts w:ascii="Times New Roman" w:eastAsia="Calibri" w:hAnsi="Times New Roman" w:cs="Times New Roman"/>
          <w:b/>
          <w:sz w:val="24"/>
          <w:szCs w:val="24"/>
        </w:rPr>
        <w:t>DECEMBER 2013</w:t>
      </w:r>
    </w:p>
    <w:p w:rsidR="007F55F2" w:rsidRDefault="007A27E5">
      <w:pPr>
        <w:rPr>
          <w:rFonts w:ascii="Times New Roman" w:eastAsia="Calibri" w:hAnsi="Times New Roman" w:cs="Times New Roman"/>
          <w:b/>
          <w:sz w:val="24"/>
          <w:szCs w:val="24"/>
        </w:rPr>
      </w:pPr>
      <w:r w:rsidRPr="00F2037A">
        <w:rPr>
          <w:rFonts w:ascii="Times New Roman" w:eastAsia="Calibri" w:hAnsi="Times New Roman" w:cs="Times New Roman"/>
          <w:b/>
          <w:sz w:val="24"/>
          <w:szCs w:val="24"/>
        </w:rPr>
        <w:br w:type="page"/>
      </w:r>
      <w:r w:rsidR="00022E71">
        <w:rPr>
          <w:rFonts w:ascii="Times New Roman" w:eastAsia="Calibri" w:hAnsi="Times New Roman" w:cs="Times New Roman"/>
          <w:b/>
          <w:sz w:val="24"/>
          <w:szCs w:val="24"/>
        </w:rPr>
        <w:lastRenderedPageBreak/>
        <w:t>AC</w:t>
      </w:r>
      <w:r w:rsidR="007F55F2">
        <w:rPr>
          <w:rFonts w:ascii="Times New Roman" w:eastAsia="Calibri" w:hAnsi="Times New Roman" w:cs="Times New Roman"/>
          <w:b/>
          <w:sz w:val="24"/>
          <w:szCs w:val="24"/>
        </w:rPr>
        <w:t xml:space="preserve">RONYMS </w:t>
      </w:r>
    </w:p>
    <w:p w:rsidR="00022E71" w:rsidRDefault="00022E71" w:rsidP="00022E71">
      <w:pPr>
        <w:rPr>
          <w:rFonts w:ascii="Times New Roman" w:eastAsia="Calibri" w:hAnsi="Times New Roman" w:cs="Times New Roman"/>
          <w:sz w:val="24"/>
          <w:szCs w:val="24"/>
        </w:rPr>
      </w:pPr>
      <w:r w:rsidRPr="00022E71">
        <w:rPr>
          <w:rFonts w:ascii="Times New Roman" w:eastAsia="Calibri" w:hAnsi="Times New Roman" w:cs="Times New Roman"/>
          <w:sz w:val="24"/>
          <w:szCs w:val="24"/>
        </w:rPr>
        <w:t>HNP</w:t>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proofErr w:type="spellStart"/>
      <w:r w:rsidRPr="00022E71">
        <w:rPr>
          <w:rFonts w:ascii="Times New Roman" w:eastAsia="Calibri" w:hAnsi="Times New Roman" w:cs="Times New Roman"/>
          <w:sz w:val="24"/>
          <w:szCs w:val="24"/>
        </w:rPr>
        <w:t>Hwange</w:t>
      </w:r>
      <w:proofErr w:type="spellEnd"/>
      <w:r w:rsidRPr="00022E71">
        <w:rPr>
          <w:rFonts w:ascii="Times New Roman" w:eastAsia="Calibri" w:hAnsi="Times New Roman" w:cs="Times New Roman"/>
          <w:sz w:val="24"/>
          <w:szCs w:val="24"/>
        </w:rPr>
        <w:t xml:space="preserve"> National Park</w:t>
      </w:r>
    </w:p>
    <w:p w:rsidR="00022E71" w:rsidRDefault="00022E71" w:rsidP="00022E71">
      <w:pPr>
        <w:rPr>
          <w:rFonts w:ascii="Times New Roman" w:eastAsia="Calibri" w:hAnsi="Times New Roman" w:cs="Times New Roman"/>
          <w:sz w:val="24"/>
          <w:szCs w:val="24"/>
        </w:rPr>
      </w:pPr>
      <w:r w:rsidRPr="00022E71">
        <w:rPr>
          <w:rFonts w:ascii="Times New Roman" w:eastAsia="Calibri" w:hAnsi="Times New Roman" w:cs="Times New Roman"/>
          <w:sz w:val="24"/>
          <w:szCs w:val="24"/>
        </w:rPr>
        <w:t xml:space="preserve">HSBC </w:t>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proofErr w:type="spellStart"/>
      <w:r w:rsidRPr="00022E71">
        <w:rPr>
          <w:rFonts w:ascii="Times New Roman" w:eastAsia="Calibri" w:hAnsi="Times New Roman" w:cs="Times New Roman"/>
          <w:sz w:val="24"/>
          <w:szCs w:val="24"/>
        </w:rPr>
        <w:t>Hwange</w:t>
      </w:r>
      <w:proofErr w:type="spellEnd"/>
      <w:r w:rsidRPr="00022E71">
        <w:rPr>
          <w:rFonts w:ascii="Times New Roman" w:eastAsia="Calibri" w:hAnsi="Times New Roman" w:cs="Times New Roman"/>
          <w:sz w:val="24"/>
          <w:szCs w:val="24"/>
        </w:rPr>
        <w:t xml:space="preserve"> </w:t>
      </w:r>
      <w:proofErr w:type="spellStart"/>
      <w:r w:rsidRPr="00022E71">
        <w:rPr>
          <w:rFonts w:ascii="Times New Roman" w:eastAsia="Calibri" w:hAnsi="Times New Roman" w:cs="Times New Roman"/>
          <w:sz w:val="24"/>
          <w:szCs w:val="24"/>
        </w:rPr>
        <w:t>Sanyati</w:t>
      </w:r>
      <w:proofErr w:type="spellEnd"/>
      <w:r w:rsidRPr="00022E71">
        <w:rPr>
          <w:rFonts w:ascii="Times New Roman" w:eastAsia="Calibri" w:hAnsi="Times New Roman" w:cs="Times New Roman"/>
          <w:sz w:val="24"/>
          <w:szCs w:val="24"/>
        </w:rPr>
        <w:t xml:space="preserve"> Biological Corridor</w:t>
      </w:r>
    </w:p>
    <w:p w:rsidR="00022E71" w:rsidRPr="00022E71" w:rsidRDefault="00022E71" w:rsidP="00022E71">
      <w:pPr>
        <w:rPr>
          <w:rFonts w:ascii="Times New Roman" w:eastAsia="Calibri" w:hAnsi="Times New Roman" w:cs="Times New Roman"/>
          <w:sz w:val="24"/>
          <w:szCs w:val="24"/>
        </w:rPr>
      </w:pPr>
      <w:r w:rsidRPr="00022E71">
        <w:rPr>
          <w:rFonts w:ascii="Times New Roman" w:eastAsia="Calibri" w:hAnsi="Times New Roman" w:cs="Times New Roman"/>
          <w:sz w:val="24"/>
          <w:szCs w:val="24"/>
        </w:rPr>
        <w:t>IP</w:t>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t>Indigenous Peoples</w:t>
      </w:r>
    </w:p>
    <w:p w:rsidR="00022E71" w:rsidRPr="00022E71" w:rsidRDefault="00022E71">
      <w:pPr>
        <w:rPr>
          <w:rFonts w:ascii="Times New Roman" w:eastAsia="Calibri" w:hAnsi="Times New Roman" w:cs="Times New Roman"/>
          <w:sz w:val="24"/>
          <w:szCs w:val="24"/>
        </w:rPr>
      </w:pPr>
      <w:r w:rsidRPr="00022E71">
        <w:rPr>
          <w:rFonts w:ascii="Times New Roman" w:eastAsia="Calibri" w:hAnsi="Times New Roman" w:cs="Times New Roman"/>
          <w:sz w:val="24"/>
          <w:szCs w:val="24"/>
        </w:rPr>
        <w:t>IPDP</w:t>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t>Indigenous Peoples Development Plan</w:t>
      </w:r>
    </w:p>
    <w:p w:rsidR="00022E71" w:rsidRDefault="00022E71">
      <w:pPr>
        <w:rPr>
          <w:rFonts w:ascii="Times New Roman" w:eastAsia="Calibri" w:hAnsi="Times New Roman" w:cs="Times New Roman"/>
          <w:sz w:val="24"/>
          <w:szCs w:val="24"/>
        </w:rPr>
      </w:pPr>
      <w:r w:rsidRPr="00022E71">
        <w:rPr>
          <w:rFonts w:ascii="Times New Roman" w:eastAsia="Calibri" w:hAnsi="Times New Roman" w:cs="Times New Roman"/>
          <w:sz w:val="24"/>
          <w:szCs w:val="24"/>
        </w:rPr>
        <w:t>IPPF</w:t>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t>Indigenous Peoples Planning Framework</w:t>
      </w:r>
    </w:p>
    <w:p w:rsidR="00022E71" w:rsidRPr="00022E71" w:rsidRDefault="00022E71">
      <w:pPr>
        <w:rPr>
          <w:rFonts w:ascii="Times New Roman" w:eastAsia="Calibri" w:hAnsi="Times New Roman" w:cs="Times New Roman"/>
          <w:sz w:val="24"/>
          <w:szCs w:val="24"/>
        </w:rPr>
      </w:pPr>
      <w:r>
        <w:rPr>
          <w:rFonts w:ascii="Times New Roman" w:eastAsia="Calibri" w:hAnsi="Times New Roman" w:cs="Times New Roman"/>
          <w:sz w:val="24"/>
          <w:szCs w:val="24"/>
        </w:rPr>
        <w:t>NGO</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Non-Governmental Organization</w:t>
      </w:r>
    </w:p>
    <w:p w:rsidR="007F55F2" w:rsidRDefault="007F55F2">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7F55F2" w:rsidRDefault="007F55F2">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TABLE OF CONTENTS</w:t>
      </w:r>
    </w:p>
    <w:p w:rsidR="007F55F2" w:rsidRDefault="007F55F2">
      <w:pPr>
        <w:rPr>
          <w:rFonts w:ascii="Times New Roman" w:eastAsia="Calibri" w:hAnsi="Times New Roman" w:cs="Times New Roman"/>
          <w:b/>
          <w:sz w:val="24"/>
          <w:szCs w:val="24"/>
        </w:rPr>
      </w:pPr>
      <w:r>
        <w:rPr>
          <w:rFonts w:ascii="Times New Roman" w:eastAsia="Calibri" w:hAnsi="Times New Roman" w:cs="Times New Roman"/>
          <w:b/>
          <w:sz w:val="24"/>
          <w:szCs w:val="24"/>
        </w:rPr>
        <w:t>ITEM</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PAGE</w:t>
      </w:r>
    </w:p>
    <w:p w:rsidR="007F55F2" w:rsidRPr="00022E71" w:rsidRDefault="007F55F2">
      <w:pPr>
        <w:rPr>
          <w:rFonts w:ascii="Times New Roman" w:eastAsia="Calibri" w:hAnsi="Times New Roman" w:cs="Times New Roman"/>
          <w:sz w:val="24"/>
          <w:szCs w:val="24"/>
        </w:rPr>
      </w:pPr>
      <w:r w:rsidRPr="00022E71">
        <w:rPr>
          <w:rFonts w:ascii="Times New Roman" w:eastAsia="Calibri" w:hAnsi="Times New Roman" w:cs="Times New Roman"/>
          <w:sz w:val="24"/>
          <w:szCs w:val="24"/>
        </w:rPr>
        <w:t>1.1 Introduction</w:t>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t>4</w:t>
      </w:r>
    </w:p>
    <w:p w:rsidR="007F55F2" w:rsidRPr="00022E71" w:rsidRDefault="007F55F2">
      <w:pPr>
        <w:rPr>
          <w:rFonts w:ascii="Times New Roman" w:eastAsia="Calibri" w:hAnsi="Times New Roman" w:cs="Times New Roman"/>
          <w:sz w:val="24"/>
          <w:szCs w:val="24"/>
        </w:rPr>
      </w:pPr>
      <w:r w:rsidRPr="00022E71">
        <w:rPr>
          <w:rFonts w:ascii="Times New Roman" w:eastAsia="Calibri" w:hAnsi="Times New Roman" w:cs="Times New Roman"/>
          <w:sz w:val="24"/>
          <w:szCs w:val="24"/>
        </w:rPr>
        <w:t>1.2 Legal Framework</w:t>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4</w:t>
      </w:r>
    </w:p>
    <w:p w:rsidR="007F55F2" w:rsidRPr="00022E71" w:rsidRDefault="007F55F2">
      <w:pPr>
        <w:rPr>
          <w:rFonts w:ascii="Times New Roman" w:eastAsia="Calibri" w:hAnsi="Times New Roman" w:cs="Times New Roman"/>
          <w:sz w:val="24"/>
          <w:szCs w:val="24"/>
        </w:rPr>
      </w:pPr>
      <w:r w:rsidRPr="00022E71">
        <w:rPr>
          <w:rFonts w:ascii="Times New Roman" w:eastAsia="Calibri" w:hAnsi="Times New Roman" w:cs="Times New Roman"/>
          <w:sz w:val="24"/>
          <w:szCs w:val="24"/>
        </w:rPr>
        <w:t>1.3 Purpose of the IPPF</w:t>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t>6</w:t>
      </w:r>
    </w:p>
    <w:p w:rsidR="007F55F2" w:rsidRPr="00022E71" w:rsidRDefault="007F55F2">
      <w:pPr>
        <w:rPr>
          <w:rFonts w:ascii="Times New Roman" w:eastAsia="Calibri" w:hAnsi="Times New Roman" w:cs="Times New Roman"/>
          <w:sz w:val="24"/>
          <w:szCs w:val="24"/>
        </w:rPr>
      </w:pPr>
      <w:r w:rsidRPr="00022E71">
        <w:rPr>
          <w:rFonts w:ascii="Times New Roman" w:eastAsia="Calibri" w:hAnsi="Times New Roman" w:cs="Times New Roman"/>
          <w:sz w:val="24"/>
          <w:szCs w:val="24"/>
        </w:rPr>
        <w:t>2.0 Screening of IP</w:t>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t>6</w:t>
      </w:r>
    </w:p>
    <w:p w:rsidR="007F55F2" w:rsidRPr="00022E71" w:rsidRDefault="007F55F2">
      <w:pPr>
        <w:rPr>
          <w:rFonts w:ascii="Times New Roman" w:eastAsia="Calibri" w:hAnsi="Times New Roman" w:cs="Times New Roman"/>
          <w:sz w:val="24"/>
          <w:szCs w:val="24"/>
        </w:rPr>
      </w:pPr>
      <w:r w:rsidRPr="00022E71">
        <w:rPr>
          <w:rFonts w:ascii="Times New Roman" w:eastAsia="Calibri" w:hAnsi="Times New Roman" w:cs="Times New Roman"/>
          <w:sz w:val="24"/>
          <w:szCs w:val="24"/>
        </w:rPr>
        <w:t xml:space="preserve">3.0 Social Assessment </w:t>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t>6</w:t>
      </w:r>
    </w:p>
    <w:p w:rsidR="007F55F2" w:rsidRPr="00022E71" w:rsidRDefault="007F55F2">
      <w:pPr>
        <w:rPr>
          <w:rFonts w:ascii="Times New Roman" w:eastAsia="Calibri" w:hAnsi="Times New Roman" w:cs="Times New Roman"/>
          <w:sz w:val="24"/>
          <w:szCs w:val="24"/>
        </w:rPr>
      </w:pPr>
      <w:r w:rsidRPr="00022E71">
        <w:rPr>
          <w:rFonts w:ascii="Times New Roman" w:eastAsia="Calibri" w:hAnsi="Times New Roman" w:cs="Times New Roman"/>
          <w:sz w:val="24"/>
          <w:szCs w:val="24"/>
        </w:rPr>
        <w:t>4.0 Consultation of IP</w:t>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7</w:t>
      </w:r>
    </w:p>
    <w:p w:rsidR="007F55F2" w:rsidRPr="00022E71" w:rsidRDefault="007F55F2">
      <w:pPr>
        <w:rPr>
          <w:rFonts w:ascii="Times New Roman" w:eastAsia="Calibri" w:hAnsi="Times New Roman" w:cs="Times New Roman"/>
          <w:sz w:val="24"/>
          <w:szCs w:val="24"/>
        </w:rPr>
      </w:pPr>
      <w:r w:rsidRPr="00022E71">
        <w:rPr>
          <w:rFonts w:ascii="Times New Roman" w:eastAsia="Calibri" w:hAnsi="Times New Roman" w:cs="Times New Roman"/>
          <w:sz w:val="24"/>
          <w:szCs w:val="24"/>
        </w:rPr>
        <w:t>5.0 Impact Identification</w:t>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t>7</w:t>
      </w:r>
    </w:p>
    <w:p w:rsidR="007F55F2" w:rsidRPr="00022E71" w:rsidRDefault="007F55F2">
      <w:pPr>
        <w:rPr>
          <w:rFonts w:ascii="Times New Roman" w:eastAsia="Calibri" w:hAnsi="Times New Roman" w:cs="Times New Roman"/>
          <w:sz w:val="24"/>
          <w:szCs w:val="24"/>
        </w:rPr>
      </w:pPr>
      <w:r w:rsidRPr="00022E71">
        <w:rPr>
          <w:rFonts w:ascii="Times New Roman" w:eastAsia="Calibri" w:hAnsi="Times New Roman" w:cs="Times New Roman"/>
          <w:sz w:val="24"/>
          <w:szCs w:val="24"/>
        </w:rPr>
        <w:t>6.0 Impact Management</w:t>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t>8</w:t>
      </w:r>
    </w:p>
    <w:p w:rsidR="007F55F2" w:rsidRPr="00022E71" w:rsidRDefault="007F55F2">
      <w:pPr>
        <w:rPr>
          <w:rFonts w:ascii="Times New Roman" w:eastAsia="Calibri" w:hAnsi="Times New Roman" w:cs="Times New Roman"/>
          <w:sz w:val="24"/>
          <w:szCs w:val="24"/>
        </w:rPr>
      </w:pPr>
      <w:r w:rsidRPr="00022E71">
        <w:rPr>
          <w:rFonts w:ascii="Times New Roman" w:eastAsia="Calibri" w:hAnsi="Times New Roman" w:cs="Times New Roman"/>
          <w:sz w:val="24"/>
          <w:szCs w:val="24"/>
        </w:rPr>
        <w:t>7.0 Implementation and Monitoring</w:t>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9</w:t>
      </w:r>
    </w:p>
    <w:p w:rsidR="007F55F2" w:rsidRPr="00022E71" w:rsidRDefault="007F55F2">
      <w:pPr>
        <w:rPr>
          <w:rFonts w:ascii="Times New Roman" w:eastAsia="Calibri" w:hAnsi="Times New Roman" w:cs="Times New Roman"/>
          <w:sz w:val="24"/>
          <w:szCs w:val="24"/>
        </w:rPr>
      </w:pPr>
      <w:r w:rsidRPr="00022E71">
        <w:rPr>
          <w:rFonts w:ascii="Times New Roman" w:eastAsia="Calibri" w:hAnsi="Times New Roman" w:cs="Times New Roman"/>
          <w:sz w:val="24"/>
          <w:szCs w:val="24"/>
        </w:rPr>
        <w:t>8.0 Time Frame</w:t>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r>
      <w:r w:rsidRPr="00022E71">
        <w:rPr>
          <w:rFonts w:ascii="Times New Roman" w:eastAsia="Calibri" w:hAnsi="Times New Roman" w:cs="Times New Roman"/>
          <w:sz w:val="24"/>
          <w:szCs w:val="24"/>
        </w:rPr>
        <w:tab/>
        <w:t>10</w:t>
      </w:r>
    </w:p>
    <w:p w:rsidR="007F55F2" w:rsidRDefault="007F55F2">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7A27E5" w:rsidRPr="00F2037A" w:rsidRDefault="007A27E5" w:rsidP="007A27E5">
      <w:pPr>
        <w:numPr>
          <w:ilvl w:val="1"/>
          <w:numId w:val="10"/>
        </w:num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b/>
          <w:sz w:val="24"/>
          <w:szCs w:val="24"/>
        </w:rPr>
        <w:lastRenderedPageBreak/>
        <w:t>INTRODUCTION</w:t>
      </w:r>
    </w:p>
    <w:p w:rsidR="007A27E5" w:rsidRPr="00F2037A" w:rsidRDefault="007A27E5" w:rsidP="007A27E5">
      <w:pPr>
        <w:spacing w:after="200" w:line="360" w:lineRule="auto"/>
        <w:contextualSpacing/>
        <w:jc w:val="both"/>
        <w:rPr>
          <w:rFonts w:ascii="Times New Roman" w:eastAsia="Times New Roman" w:hAnsi="Times New Roman" w:cs="Times New Roman"/>
          <w:sz w:val="24"/>
          <w:szCs w:val="24"/>
          <w:lang w:val="en-US"/>
        </w:rPr>
      </w:pPr>
      <w:r w:rsidRPr="00F2037A">
        <w:rPr>
          <w:rFonts w:ascii="Times New Roman" w:eastAsia="Calibri" w:hAnsi="Times New Roman" w:cs="Times New Roman"/>
          <w:sz w:val="24"/>
          <w:szCs w:val="24"/>
          <w:lang w:eastAsia="en-ZW"/>
        </w:rPr>
        <w:t xml:space="preserve">The HSBC project area is inhabited by a mix of various cultures and ethnic people. Preliminary assessment shows that the HSBC is home to the Ndebele, </w:t>
      </w:r>
      <w:proofErr w:type="spellStart"/>
      <w:r w:rsidRPr="00F2037A">
        <w:rPr>
          <w:rFonts w:ascii="Times New Roman" w:eastAsia="Calibri" w:hAnsi="Times New Roman" w:cs="Times New Roman"/>
          <w:sz w:val="24"/>
          <w:szCs w:val="24"/>
          <w:lang w:eastAsia="en-ZW"/>
        </w:rPr>
        <w:t>Nambia</w:t>
      </w:r>
      <w:proofErr w:type="spellEnd"/>
      <w:r w:rsidRPr="00F2037A">
        <w:rPr>
          <w:rFonts w:ascii="Times New Roman" w:eastAsia="Calibri" w:hAnsi="Times New Roman" w:cs="Times New Roman"/>
          <w:sz w:val="24"/>
          <w:szCs w:val="24"/>
          <w:lang w:eastAsia="en-ZW"/>
        </w:rPr>
        <w:t xml:space="preserve">, Tswana, </w:t>
      </w:r>
      <w:proofErr w:type="spellStart"/>
      <w:r w:rsidRPr="00F2037A">
        <w:rPr>
          <w:rFonts w:ascii="Times New Roman" w:eastAsia="Calibri" w:hAnsi="Times New Roman" w:cs="Times New Roman"/>
          <w:sz w:val="24"/>
          <w:szCs w:val="24"/>
          <w:lang w:eastAsia="en-ZW"/>
        </w:rPr>
        <w:t>Suthu</w:t>
      </w:r>
      <w:proofErr w:type="spellEnd"/>
      <w:r w:rsidRPr="00F2037A">
        <w:rPr>
          <w:rFonts w:ascii="Times New Roman" w:eastAsia="Calibri" w:hAnsi="Times New Roman" w:cs="Times New Roman"/>
          <w:sz w:val="24"/>
          <w:szCs w:val="24"/>
          <w:lang w:eastAsia="en-ZW"/>
        </w:rPr>
        <w:t xml:space="preserve">, </w:t>
      </w:r>
      <w:proofErr w:type="spellStart"/>
      <w:r w:rsidRPr="00F2037A">
        <w:rPr>
          <w:rFonts w:ascii="Times New Roman" w:eastAsia="Calibri" w:hAnsi="Times New Roman" w:cs="Times New Roman"/>
          <w:sz w:val="24"/>
          <w:szCs w:val="24"/>
          <w:lang w:eastAsia="en-ZW"/>
        </w:rPr>
        <w:t>Chewa</w:t>
      </w:r>
      <w:proofErr w:type="spellEnd"/>
      <w:r w:rsidRPr="00F2037A">
        <w:rPr>
          <w:rFonts w:ascii="Times New Roman" w:eastAsia="Calibri" w:hAnsi="Times New Roman" w:cs="Times New Roman"/>
          <w:sz w:val="24"/>
          <w:szCs w:val="24"/>
          <w:lang w:eastAsia="en-ZW"/>
        </w:rPr>
        <w:t xml:space="preserve">, Tonga, </w:t>
      </w:r>
      <w:proofErr w:type="spellStart"/>
      <w:r w:rsidRPr="00F2037A">
        <w:rPr>
          <w:rFonts w:ascii="Times New Roman" w:eastAsia="Calibri" w:hAnsi="Times New Roman" w:cs="Times New Roman"/>
          <w:sz w:val="24"/>
          <w:szCs w:val="24"/>
          <w:lang w:eastAsia="en-ZW"/>
        </w:rPr>
        <w:t>Shangwe</w:t>
      </w:r>
      <w:proofErr w:type="spellEnd"/>
      <w:r w:rsidRPr="00F2037A">
        <w:rPr>
          <w:rFonts w:ascii="Times New Roman" w:eastAsia="Calibri" w:hAnsi="Times New Roman" w:cs="Times New Roman"/>
          <w:sz w:val="24"/>
          <w:szCs w:val="24"/>
          <w:lang w:eastAsia="en-ZW"/>
        </w:rPr>
        <w:t xml:space="preserve"> and the San Peoples. The History of the landuse in the corridor reflect that the Tonga people were displaced from the Zambezi valley to pave way for the construction of the </w:t>
      </w:r>
      <w:proofErr w:type="spellStart"/>
      <w:r w:rsidRPr="00F2037A">
        <w:rPr>
          <w:rFonts w:ascii="Times New Roman" w:eastAsia="Calibri" w:hAnsi="Times New Roman" w:cs="Times New Roman"/>
          <w:sz w:val="24"/>
          <w:szCs w:val="24"/>
          <w:lang w:eastAsia="en-ZW"/>
        </w:rPr>
        <w:t>Kariba</w:t>
      </w:r>
      <w:proofErr w:type="spellEnd"/>
      <w:r w:rsidRPr="00F2037A">
        <w:rPr>
          <w:rFonts w:ascii="Times New Roman" w:eastAsia="Calibri" w:hAnsi="Times New Roman" w:cs="Times New Roman"/>
          <w:sz w:val="24"/>
          <w:szCs w:val="24"/>
          <w:lang w:eastAsia="en-ZW"/>
        </w:rPr>
        <w:t xml:space="preserve"> Dam and the San people were displaced from the HNP area for the creation of the HNP.  There are some NGOs that are working in the respective areas to advance the interests of the displaced people. The people displaced </w:t>
      </w:r>
      <w:proofErr w:type="spellStart"/>
      <w:r w:rsidRPr="00F2037A">
        <w:rPr>
          <w:rFonts w:ascii="Times New Roman" w:eastAsia="Calibri" w:hAnsi="Times New Roman" w:cs="Times New Roman"/>
          <w:sz w:val="24"/>
          <w:szCs w:val="24"/>
          <w:lang w:eastAsia="en-ZW"/>
        </w:rPr>
        <w:t>Tongas</w:t>
      </w:r>
      <w:proofErr w:type="spellEnd"/>
      <w:r w:rsidRPr="00F2037A">
        <w:rPr>
          <w:rFonts w:ascii="Times New Roman" w:eastAsia="Calibri" w:hAnsi="Times New Roman" w:cs="Times New Roman"/>
          <w:sz w:val="24"/>
          <w:szCs w:val="24"/>
          <w:lang w:eastAsia="en-ZW"/>
        </w:rPr>
        <w:t xml:space="preserve"> are now resident in </w:t>
      </w:r>
      <w:proofErr w:type="spellStart"/>
      <w:r w:rsidRPr="00F2037A">
        <w:rPr>
          <w:rFonts w:ascii="Times New Roman" w:eastAsia="Calibri" w:hAnsi="Times New Roman" w:cs="Times New Roman"/>
          <w:sz w:val="24"/>
          <w:szCs w:val="24"/>
          <w:lang w:eastAsia="en-ZW"/>
        </w:rPr>
        <w:t>Binga</w:t>
      </w:r>
      <w:proofErr w:type="spellEnd"/>
      <w:r w:rsidRPr="00F2037A">
        <w:rPr>
          <w:rFonts w:ascii="Times New Roman" w:eastAsia="Calibri" w:hAnsi="Times New Roman" w:cs="Times New Roman"/>
          <w:sz w:val="24"/>
          <w:szCs w:val="24"/>
          <w:lang w:eastAsia="en-ZW"/>
        </w:rPr>
        <w:t xml:space="preserve"> and are the majority in that area. The displaced San People are now clustered in the </w:t>
      </w:r>
      <w:proofErr w:type="spellStart"/>
      <w:r w:rsidRPr="00F2037A">
        <w:rPr>
          <w:rFonts w:ascii="Times New Roman" w:eastAsia="Calibri" w:hAnsi="Times New Roman" w:cs="Times New Roman"/>
          <w:sz w:val="24"/>
          <w:szCs w:val="24"/>
          <w:lang w:eastAsia="en-ZW"/>
        </w:rPr>
        <w:t>Tsholotsho</w:t>
      </w:r>
      <w:proofErr w:type="spellEnd"/>
      <w:r w:rsidRPr="00F2037A">
        <w:rPr>
          <w:rFonts w:ascii="Times New Roman" w:eastAsia="Calibri" w:hAnsi="Times New Roman" w:cs="Times New Roman"/>
          <w:sz w:val="24"/>
          <w:szCs w:val="24"/>
          <w:lang w:eastAsia="en-ZW"/>
        </w:rPr>
        <w:t xml:space="preserve"> district. Though </w:t>
      </w:r>
      <w:r w:rsidR="00022E71" w:rsidRPr="00F2037A">
        <w:rPr>
          <w:rFonts w:ascii="Times New Roman" w:eastAsia="Calibri" w:hAnsi="Times New Roman" w:cs="Times New Roman"/>
          <w:sz w:val="24"/>
          <w:szCs w:val="24"/>
          <w:lang w:eastAsia="en-ZW"/>
        </w:rPr>
        <w:t>they</w:t>
      </w:r>
      <w:r w:rsidRPr="00F2037A">
        <w:rPr>
          <w:rFonts w:ascii="Times New Roman" w:eastAsia="Calibri" w:hAnsi="Times New Roman" w:cs="Times New Roman"/>
          <w:sz w:val="24"/>
          <w:szCs w:val="24"/>
          <w:lang w:eastAsia="en-ZW"/>
        </w:rPr>
        <w:t xml:space="preserve"> are fighting for full recognition and relevance in development processes of the country they will not be treated as Indigenous Peoples because they are the majority in </w:t>
      </w:r>
      <w:proofErr w:type="spellStart"/>
      <w:r w:rsidRPr="00F2037A">
        <w:rPr>
          <w:rFonts w:ascii="Times New Roman" w:eastAsia="Calibri" w:hAnsi="Times New Roman" w:cs="Times New Roman"/>
          <w:sz w:val="24"/>
          <w:szCs w:val="24"/>
          <w:lang w:eastAsia="en-ZW"/>
        </w:rPr>
        <w:t>Binga</w:t>
      </w:r>
      <w:proofErr w:type="spellEnd"/>
      <w:r w:rsidRPr="00F2037A">
        <w:rPr>
          <w:rFonts w:ascii="Times New Roman" w:eastAsia="Calibri" w:hAnsi="Times New Roman" w:cs="Times New Roman"/>
          <w:sz w:val="24"/>
          <w:szCs w:val="24"/>
          <w:lang w:eastAsia="en-ZW"/>
        </w:rPr>
        <w:t xml:space="preserve"> where CAMPHIRE subproject will be implemented. In </w:t>
      </w:r>
      <w:proofErr w:type="spellStart"/>
      <w:r w:rsidRPr="00F2037A">
        <w:rPr>
          <w:rFonts w:ascii="Times New Roman" w:eastAsia="Calibri" w:hAnsi="Times New Roman" w:cs="Times New Roman"/>
          <w:sz w:val="24"/>
          <w:szCs w:val="24"/>
          <w:lang w:eastAsia="en-ZW"/>
        </w:rPr>
        <w:t>Binga</w:t>
      </w:r>
      <w:proofErr w:type="spellEnd"/>
      <w:r w:rsidRPr="00F2037A">
        <w:rPr>
          <w:rFonts w:ascii="Times New Roman" w:eastAsia="Calibri" w:hAnsi="Times New Roman" w:cs="Times New Roman"/>
          <w:sz w:val="24"/>
          <w:szCs w:val="24"/>
          <w:lang w:eastAsia="en-ZW"/>
        </w:rPr>
        <w:t xml:space="preserve"> there is an active NGO called BASIWIZI, which was specifically formed to stand for the rights of these displaced ethnic group. </w:t>
      </w:r>
      <w:proofErr w:type="spellStart"/>
      <w:r w:rsidRPr="00F2037A">
        <w:rPr>
          <w:rFonts w:ascii="Times New Roman" w:eastAsia="Times New Roman" w:hAnsi="Times New Roman" w:cs="Times New Roman"/>
          <w:sz w:val="24"/>
          <w:szCs w:val="24"/>
          <w:lang w:val="en-US"/>
        </w:rPr>
        <w:t>Binga</w:t>
      </w:r>
      <w:proofErr w:type="spellEnd"/>
      <w:r w:rsidRPr="00F2037A">
        <w:rPr>
          <w:rFonts w:ascii="Times New Roman" w:eastAsia="Times New Roman" w:hAnsi="Times New Roman" w:cs="Times New Roman"/>
          <w:sz w:val="24"/>
          <w:szCs w:val="24"/>
          <w:lang w:val="en-US"/>
        </w:rPr>
        <w:t xml:space="preserve"> district is exposed to human wildlife conflict as it borders protected areas such as </w:t>
      </w:r>
      <w:proofErr w:type="spellStart"/>
      <w:r w:rsidRPr="00F2037A">
        <w:rPr>
          <w:rFonts w:ascii="Times New Roman" w:eastAsia="Times New Roman" w:hAnsi="Times New Roman" w:cs="Times New Roman"/>
          <w:sz w:val="24"/>
          <w:szCs w:val="24"/>
          <w:lang w:val="en-US"/>
        </w:rPr>
        <w:t>Chizarira</w:t>
      </w:r>
      <w:proofErr w:type="spellEnd"/>
      <w:r w:rsidRPr="00F2037A">
        <w:rPr>
          <w:rFonts w:ascii="Times New Roman" w:eastAsia="Times New Roman" w:hAnsi="Times New Roman" w:cs="Times New Roman"/>
          <w:sz w:val="24"/>
          <w:szCs w:val="24"/>
          <w:lang w:val="en-US"/>
        </w:rPr>
        <w:t xml:space="preserve"> National Park, </w:t>
      </w:r>
      <w:proofErr w:type="spellStart"/>
      <w:r w:rsidRPr="00F2037A">
        <w:rPr>
          <w:rFonts w:ascii="Times New Roman" w:eastAsia="Times New Roman" w:hAnsi="Times New Roman" w:cs="Times New Roman"/>
          <w:sz w:val="24"/>
          <w:szCs w:val="24"/>
          <w:lang w:val="en-US"/>
        </w:rPr>
        <w:t>Sijarira</w:t>
      </w:r>
      <w:proofErr w:type="spellEnd"/>
      <w:r w:rsidRPr="00F2037A">
        <w:rPr>
          <w:rFonts w:ascii="Times New Roman" w:eastAsia="Times New Roman" w:hAnsi="Times New Roman" w:cs="Times New Roman"/>
          <w:sz w:val="24"/>
          <w:szCs w:val="24"/>
          <w:lang w:val="en-US"/>
        </w:rPr>
        <w:t xml:space="preserve"> forest and </w:t>
      </w:r>
      <w:proofErr w:type="spellStart"/>
      <w:r w:rsidRPr="00F2037A">
        <w:rPr>
          <w:rFonts w:ascii="Times New Roman" w:eastAsia="Times New Roman" w:hAnsi="Times New Roman" w:cs="Times New Roman"/>
          <w:sz w:val="24"/>
          <w:szCs w:val="24"/>
          <w:lang w:val="en-US"/>
        </w:rPr>
        <w:t>Chete</w:t>
      </w:r>
      <w:proofErr w:type="spellEnd"/>
      <w:r w:rsidRPr="00F2037A">
        <w:rPr>
          <w:rFonts w:ascii="Times New Roman" w:eastAsia="Times New Roman" w:hAnsi="Times New Roman" w:cs="Times New Roman"/>
          <w:sz w:val="24"/>
          <w:szCs w:val="24"/>
          <w:lang w:val="en-US"/>
        </w:rPr>
        <w:t xml:space="preserve"> safari area. In fact the district forms a natural link between </w:t>
      </w:r>
      <w:proofErr w:type="spellStart"/>
      <w:r w:rsidRPr="00F2037A">
        <w:rPr>
          <w:rFonts w:ascii="Times New Roman" w:eastAsia="Times New Roman" w:hAnsi="Times New Roman" w:cs="Times New Roman"/>
          <w:sz w:val="24"/>
          <w:szCs w:val="24"/>
          <w:lang w:val="en-US"/>
        </w:rPr>
        <w:t>Hwange</w:t>
      </w:r>
      <w:proofErr w:type="spellEnd"/>
      <w:r w:rsidRPr="00F2037A">
        <w:rPr>
          <w:rFonts w:ascii="Times New Roman" w:eastAsia="Times New Roman" w:hAnsi="Times New Roman" w:cs="Times New Roman"/>
          <w:sz w:val="24"/>
          <w:szCs w:val="24"/>
          <w:lang w:val="en-US"/>
        </w:rPr>
        <w:t xml:space="preserve"> National Park and other protected areas found within the corridor.</w:t>
      </w:r>
    </w:p>
    <w:p w:rsidR="007A27E5" w:rsidRPr="00F2037A" w:rsidRDefault="007A27E5" w:rsidP="007A27E5">
      <w:pPr>
        <w:spacing w:after="200" w:line="360" w:lineRule="auto"/>
        <w:contextualSpacing/>
        <w:jc w:val="both"/>
        <w:rPr>
          <w:rFonts w:ascii="Times New Roman" w:eastAsia="Times New Roman" w:hAnsi="Times New Roman" w:cs="Times New Roman"/>
          <w:sz w:val="24"/>
          <w:szCs w:val="24"/>
          <w:lang w:val="en-US"/>
        </w:rPr>
      </w:pPr>
    </w:p>
    <w:p w:rsidR="007A27E5" w:rsidRPr="00F2037A" w:rsidRDefault="007A27E5" w:rsidP="007A27E5">
      <w:pPr>
        <w:spacing w:after="200" w:line="360" w:lineRule="auto"/>
        <w:contextualSpacing/>
        <w:jc w:val="both"/>
        <w:rPr>
          <w:rFonts w:ascii="Times New Roman" w:eastAsia="Times New Roman" w:hAnsi="Times New Roman" w:cs="Times New Roman"/>
          <w:sz w:val="24"/>
          <w:szCs w:val="24"/>
          <w:lang w:eastAsia="en-ZW"/>
        </w:rPr>
      </w:pPr>
      <w:r w:rsidRPr="00F2037A">
        <w:rPr>
          <w:rFonts w:ascii="Times New Roman" w:eastAsia="Times New Roman" w:hAnsi="Times New Roman" w:cs="Times New Roman"/>
          <w:sz w:val="24"/>
          <w:szCs w:val="24"/>
          <w:lang w:eastAsia="en-ZW"/>
        </w:rPr>
        <w:t xml:space="preserve">The San People are located at the corner delimited by the Zimbabwe-Botswana border to the west, the </w:t>
      </w:r>
      <w:proofErr w:type="spellStart"/>
      <w:r w:rsidRPr="00F2037A">
        <w:rPr>
          <w:rFonts w:ascii="Times New Roman" w:eastAsia="Times New Roman" w:hAnsi="Times New Roman" w:cs="Times New Roman"/>
          <w:sz w:val="24"/>
          <w:szCs w:val="24"/>
          <w:lang w:eastAsia="en-ZW"/>
        </w:rPr>
        <w:t>Hwange</w:t>
      </w:r>
      <w:proofErr w:type="spellEnd"/>
      <w:r w:rsidRPr="00F2037A">
        <w:rPr>
          <w:rFonts w:ascii="Times New Roman" w:eastAsia="Times New Roman" w:hAnsi="Times New Roman" w:cs="Times New Roman"/>
          <w:sz w:val="24"/>
          <w:szCs w:val="24"/>
          <w:lang w:eastAsia="en-ZW"/>
        </w:rPr>
        <w:t xml:space="preserve"> National Park buffer zone to the southwest and the greater part of </w:t>
      </w:r>
      <w:proofErr w:type="spellStart"/>
      <w:r w:rsidRPr="00F2037A">
        <w:rPr>
          <w:rFonts w:ascii="Times New Roman" w:eastAsia="Times New Roman" w:hAnsi="Times New Roman" w:cs="Times New Roman"/>
          <w:sz w:val="24"/>
          <w:szCs w:val="24"/>
          <w:lang w:eastAsia="en-ZW"/>
        </w:rPr>
        <w:t>Tsholotsho</w:t>
      </w:r>
      <w:proofErr w:type="spellEnd"/>
      <w:r w:rsidRPr="00F2037A">
        <w:rPr>
          <w:rFonts w:ascii="Times New Roman" w:eastAsia="Times New Roman" w:hAnsi="Times New Roman" w:cs="Times New Roman"/>
          <w:sz w:val="24"/>
          <w:szCs w:val="24"/>
          <w:lang w:eastAsia="en-ZW"/>
        </w:rPr>
        <w:t xml:space="preserve"> to the east and south in wards 7,8 and 10.  Though the immediate CAMPFIRE project area does not include the San People inhabited areas, the San People will be affected by the Human –Wildlife conflict arising from their proximity to the </w:t>
      </w:r>
      <w:proofErr w:type="spellStart"/>
      <w:r w:rsidRPr="00F2037A">
        <w:rPr>
          <w:rFonts w:ascii="Times New Roman" w:eastAsia="Times New Roman" w:hAnsi="Times New Roman" w:cs="Times New Roman"/>
          <w:sz w:val="24"/>
          <w:szCs w:val="24"/>
          <w:lang w:eastAsia="en-ZW"/>
        </w:rPr>
        <w:t>Hwange</w:t>
      </w:r>
      <w:proofErr w:type="spellEnd"/>
      <w:r w:rsidRPr="00F2037A">
        <w:rPr>
          <w:rFonts w:ascii="Times New Roman" w:eastAsia="Times New Roman" w:hAnsi="Times New Roman" w:cs="Times New Roman"/>
          <w:sz w:val="24"/>
          <w:szCs w:val="24"/>
          <w:lang w:eastAsia="en-ZW"/>
        </w:rPr>
        <w:t xml:space="preserve"> National Park. The San People are a minority group in Zimbabwe and do qualify for consideration under the Indigenous Peoples Policy of the World Bank. Interviews with the local district administrator, the district social welfare officer for </w:t>
      </w:r>
      <w:proofErr w:type="spellStart"/>
      <w:r w:rsidRPr="00F2037A">
        <w:rPr>
          <w:rFonts w:ascii="Times New Roman" w:eastAsia="Times New Roman" w:hAnsi="Times New Roman" w:cs="Times New Roman"/>
          <w:sz w:val="24"/>
          <w:szCs w:val="24"/>
          <w:lang w:eastAsia="en-ZW"/>
        </w:rPr>
        <w:t>Thsolothso</w:t>
      </w:r>
      <w:proofErr w:type="spellEnd"/>
      <w:r w:rsidRPr="00F2037A">
        <w:rPr>
          <w:rFonts w:ascii="Times New Roman" w:eastAsia="Times New Roman" w:hAnsi="Times New Roman" w:cs="Times New Roman"/>
          <w:sz w:val="24"/>
          <w:szCs w:val="24"/>
          <w:lang w:eastAsia="en-ZW"/>
        </w:rPr>
        <w:t xml:space="preserve"> and the Executive Director of the </w:t>
      </w:r>
      <w:proofErr w:type="spellStart"/>
      <w:r w:rsidRPr="00F2037A">
        <w:rPr>
          <w:rFonts w:ascii="Times New Roman" w:eastAsia="Times New Roman" w:hAnsi="Times New Roman" w:cs="Times New Roman"/>
          <w:sz w:val="24"/>
          <w:szCs w:val="24"/>
          <w:lang w:eastAsia="en-ZW"/>
        </w:rPr>
        <w:t>Tsoro</w:t>
      </w:r>
      <w:proofErr w:type="spellEnd"/>
      <w:r w:rsidRPr="00F2037A">
        <w:rPr>
          <w:rFonts w:ascii="Times New Roman" w:eastAsia="Times New Roman" w:hAnsi="Times New Roman" w:cs="Times New Roman"/>
          <w:sz w:val="24"/>
          <w:szCs w:val="24"/>
          <w:lang w:eastAsia="en-ZW"/>
        </w:rPr>
        <w:t>-o-</w:t>
      </w:r>
      <w:proofErr w:type="spellStart"/>
      <w:r w:rsidRPr="00F2037A">
        <w:rPr>
          <w:rFonts w:ascii="Times New Roman" w:eastAsia="Times New Roman" w:hAnsi="Times New Roman" w:cs="Times New Roman"/>
          <w:sz w:val="24"/>
          <w:szCs w:val="24"/>
          <w:lang w:eastAsia="en-ZW"/>
        </w:rPr>
        <w:t>tso</w:t>
      </w:r>
      <w:proofErr w:type="spellEnd"/>
      <w:r w:rsidRPr="00F2037A">
        <w:rPr>
          <w:rFonts w:ascii="Times New Roman" w:eastAsia="Times New Roman" w:hAnsi="Times New Roman" w:cs="Times New Roman"/>
          <w:sz w:val="24"/>
          <w:szCs w:val="24"/>
          <w:lang w:eastAsia="en-ZW"/>
        </w:rPr>
        <w:t xml:space="preserve"> verified that there are San People within the </w:t>
      </w:r>
      <w:proofErr w:type="spellStart"/>
      <w:r w:rsidRPr="00F2037A">
        <w:rPr>
          <w:rFonts w:ascii="Times New Roman" w:eastAsia="Times New Roman" w:hAnsi="Times New Roman" w:cs="Times New Roman"/>
          <w:sz w:val="24"/>
          <w:szCs w:val="24"/>
          <w:lang w:eastAsia="en-ZW"/>
        </w:rPr>
        <w:t>Tsholotsho</w:t>
      </w:r>
      <w:proofErr w:type="spellEnd"/>
      <w:r w:rsidRPr="00F2037A">
        <w:rPr>
          <w:rFonts w:ascii="Times New Roman" w:eastAsia="Times New Roman" w:hAnsi="Times New Roman" w:cs="Times New Roman"/>
          <w:sz w:val="24"/>
          <w:szCs w:val="24"/>
          <w:lang w:eastAsia="en-ZW"/>
        </w:rPr>
        <w:t xml:space="preserve"> district. They are a distinct ethnic group that can be easily identified by colour, physical outlook, social and cultural background. They speak a unique </w:t>
      </w:r>
      <w:proofErr w:type="spellStart"/>
      <w:r w:rsidRPr="00F2037A">
        <w:rPr>
          <w:rFonts w:ascii="Times New Roman" w:eastAsia="Times New Roman" w:hAnsi="Times New Roman" w:cs="Times New Roman"/>
          <w:sz w:val="24"/>
          <w:szCs w:val="24"/>
          <w:lang w:eastAsia="en-ZW"/>
        </w:rPr>
        <w:t>Koisan</w:t>
      </w:r>
      <w:proofErr w:type="spellEnd"/>
      <w:r w:rsidRPr="00F2037A">
        <w:rPr>
          <w:rFonts w:ascii="Times New Roman" w:eastAsia="Times New Roman" w:hAnsi="Times New Roman" w:cs="Times New Roman"/>
          <w:sz w:val="24"/>
          <w:szCs w:val="24"/>
          <w:lang w:eastAsia="en-ZW"/>
        </w:rPr>
        <w:t xml:space="preserve"> language.  Whilst the Constitution of Zimbabwe recognizes the </w:t>
      </w:r>
      <w:proofErr w:type="spellStart"/>
      <w:r w:rsidRPr="00F2037A">
        <w:rPr>
          <w:rFonts w:ascii="Times New Roman" w:eastAsia="Times New Roman" w:hAnsi="Times New Roman" w:cs="Times New Roman"/>
          <w:sz w:val="24"/>
          <w:szCs w:val="24"/>
          <w:lang w:eastAsia="en-ZW"/>
        </w:rPr>
        <w:t>Koisan</w:t>
      </w:r>
      <w:proofErr w:type="spellEnd"/>
      <w:r w:rsidRPr="00F2037A">
        <w:rPr>
          <w:rFonts w:ascii="Times New Roman" w:eastAsia="Times New Roman" w:hAnsi="Times New Roman" w:cs="Times New Roman"/>
          <w:sz w:val="24"/>
          <w:szCs w:val="24"/>
          <w:lang w:eastAsia="en-ZW"/>
        </w:rPr>
        <w:t xml:space="preserve"> language as one of the national languages, it is not being taught at any education institution in the country. </w:t>
      </w:r>
    </w:p>
    <w:p w:rsidR="007A27E5" w:rsidRPr="00F2037A" w:rsidRDefault="00280720" w:rsidP="007A27E5">
      <w:pPr>
        <w:spacing w:after="200" w:line="360" w:lineRule="auto"/>
        <w:contextualSpacing/>
        <w:jc w:val="both"/>
        <w:rPr>
          <w:rFonts w:ascii="Times New Roman" w:eastAsia="Times New Roman" w:hAnsi="Times New Roman" w:cs="Times New Roman"/>
          <w:sz w:val="24"/>
          <w:szCs w:val="24"/>
          <w:lang w:eastAsia="en-ZW"/>
        </w:rPr>
      </w:pPr>
      <w:r>
        <w:rPr>
          <w:noProof/>
          <w:lang w:eastAsia="en-ZW"/>
        </w:rPr>
        <w:lastRenderedPageBreak/>
        <mc:AlternateContent>
          <mc:Choice Requires="wps">
            <w:drawing>
              <wp:inline distT="0" distB="0" distL="0" distR="0" wp14:anchorId="38664461" wp14:editId="7AD2D38F">
                <wp:extent cx="304800" cy="304800"/>
                <wp:effectExtent l="0" t="0" r="0" b="0"/>
                <wp:docPr id="2" name="AutoShape 2" descr="http://webmail.iwayafrica.co.zw/src/download.php?passed_id=5905&amp;mailbox=INBOX&amp;ent_id=2&amp;absolute_dl=tr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17FE5F" id="AutoShape 2" o:spid="_x0000_s1026" alt="http://webmail.iwayafrica.co.zw/src/download.php?passed_id=5905&amp;mailbox=INBOX&amp;ent_id=2&amp;absolute_dl=tru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omkXEAoDAAAzBgAADgAAAAAAAAAAAAAAAAAuAgAAZHJzL2Uyb0RvYy54bWxQ&#10;SwECLQAUAAYACAAAACEATKDpLNgAAAADAQAADwAAAAAAAAAAAAAAAABkBQAAZHJzL2Rvd25yZXYu&#10;eG1sUEsFBgAAAAAEAAQA8wAAAGkGAAAAAA==&#10;" filled="f" stroked="f">
                <o:lock v:ext="edit" aspectratio="t"/>
                <w10:anchorlock/>
              </v:rect>
            </w:pict>
          </mc:Fallback>
        </mc:AlternateContent>
      </w:r>
      <w:r w:rsidRPr="00280720">
        <w:rPr>
          <w:rFonts w:ascii="Times New Roman" w:eastAsia="Times New Roman" w:hAnsi="Times New Roman" w:cs="Times New Roman"/>
          <w:sz w:val="24"/>
          <w:szCs w:val="24"/>
          <w:lang w:eastAsia="en-ZW"/>
        </w:rPr>
        <mc:AlternateContent>
          <mc:Choice Requires="wps">
            <w:drawing>
              <wp:inline distT="0" distB="0" distL="0" distR="0">
                <wp:extent cx="304800" cy="304800"/>
                <wp:effectExtent l="0" t="0" r="0" b="0"/>
                <wp:docPr id="3" name="Rectangle 3" descr="http://webmail.iwayafrica.co.zw/src/download.php?passed_id=5905&amp;mailbox=INBOX&amp;ent_id=2&amp;absolute_dl=tr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EF4383" id="Rectangle 3" o:spid="_x0000_s1026" alt="http://webmail.iwayafrica.co.zw/src/download.php?passed_id=5905&amp;mailbox=INBOX&amp;ent_id=2&amp;absolute_dl=tru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XAAxuA0DAAAzBgAADgAAAAAAAAAAAAAAAAAuAgAAZHJzL2Uyb0RvYy54&#10;bWxQSwECLQAUAAYACAAAACEATKDpLNgAAAADAQAADwAAAAAAAAAAAAAAAABnBQAAZHJzL2Rvd25y&#10;ZXYueG1sUEsFBgAAAAAEAAQA8wAAAGwGAAAAAA==&#10;" filled="f" stroked="f">
                <o:lock v:ext="edit" aspectratio="t"/>
                <w10:anchorlock/>
              </v:rect>
            </w:pict>
          </mc:Fallback>
        </mc:AlternateContent>
      </w:r>
      <w:r w:rsidRPr="00280720">
        <w:rPr>
          <w:rFonts w:ascii="Times New Roman" w:eastAsia="Times New Roman" w:hAnsi="Times New Roman" w:cs="Times New Roman"/>
          <w:noProof/>
          <w:sz w:val="24"/>
          <w:szCs w:val="24"/>
          <w:lang w:eastAsia="en-ZW"/>
        </w:rPr>
        <w:drawing>
          <wp:inline distT="0" distB="0" distL="0" distR="0">
            <wp:extent cx="5731510" cy="4566818"/>
            <wp:effectExtent l="0" t="0" r="2540" b="5715"/>
            <wp:docPr id="4" name="Picture 4" descr="C:\Users\WATERKINGS\Documents\Documents\environment\WWF\Zimbabwe map with San loca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TERKINGS\Documents\Documents\environment\WWF\Zimbabwe map with San location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566818"/>
                    </a:xfrm>
                    <a:prstGeom prst="rect">
                      <a:avLst/>
                    </a:prstGeom>
                    <a:noFill/>
                    <a:ln>
                      <a:noFill/>
                    </a:ln>
                  </pic:spPr>
                </pic:pic>
              </a:graphicData>
            </a:graphic>
          </wp:inline>
        </w:drawing>
      </w:r>
    </w:p>
    <w:p w:rsidR="007A27E5" w:rsidRPr="00F2037A" w:rsidRDefault="00280720" w:rsidP="007A27E5">
      <w:pPr>
        <w:spacing w:after="200" w:line="360" w:lineRule="auto"/>
        <w:contextualSpacing/>
        <w:jc w:val="both"/>
        <w:rPr>
          <w:rFonts w:ascii="Times New Roman" w:eastAsia="Times New Roman" w:hAnsi="Times New Roman" w:cs="Times New Roman"/>
          <w:b/>
          <w:sz w:val="24"/>
          <w:szCs w:val="24"/>
          <w:lang w:eastAsia="en-ZW"/>
        </w:rPr>
      </w:pPr>
      <w:r>
        <w:rPr>
          <w:rFonts w:ascii="Times New Roman" w:eastAsia="Times New Roman" w:hAnsi="Times New Roman" w:cs="Times New Roman"/>
          <w:b/>
          <w:sz w:val="24"/>
          <w:szCs w:val="24"/>
          <w:lang w:eastAsia="en-ZW"/>
        </w:rPr>
        <w:t>Fig 1.1 Zimbabwe Map showing San people location</w:t>
      </w:r>
    </w:p>
    <w:p w:rsidR="007A27E5" w:rsidRPr="00F2037A" w:rsidRDefault="007A27E5" w:rsidP="007A27E5">
      <w:pPr>
        <w:spacing w:after="200" w:line="360" w:lineRule="auto"/>
        <w:contextualSpacing/>
        <w:jc w:val="both"/>
        <w:rPr>
          <w:rFonts w:ascii="Times New Roman" w:eastAsia="Times New Roman" w:hAnsi="Times New Roman" w:cs="Times New Roman"/>
          <w:b/>
          <w:sz w:val="24"/>
          <w:szCs w:val="24"/>
          <w:lang w:eastAsia="en-ZW"/>
        </w:rPr>
      </w:pPr>
    </w:p>
    <w:p w:rsidR="007A27E5" w:rsidRPr="00F2037A" w:rsidRDefault="007A27E5" w:rsidP="007A27E5">
      <w:pPr>
        <w:spacing w:after="200" w:line="360" w:lineRule="auto"/>
        <w:contextualSpacing/>
        <w:jc w:val="both"/>
        <w:rPr>
          <w:rFonts w:ascii="Times New Roman" w:eastAsia="Times New Roman" w:hAnsi="Times New Roman" w:cs="Times New Roman"/>
          <w:b/>
          <w:sz w:val="24"/>
          <w:szCs w:val="24"/>
          <w:lang w:eastAsia="en-ZW"/>
        </w:rPr>
      </w:pPr>
      <w:r w:rsidRPr="00F2037A">
        <w:rPr>
          <w:rFonts w:ascii="Times New Roman" w:eastAsia="Times New Roman" w:hAnsi="Times New Roman" w:cs="Times New Roman"/>
          <w:b/>
          <w:sz w:val="24"/>
          <w:szCs w:val="24"/>
          <w:lang w:eastAsia="en-ZW"/>
        </w:rPr>
        <w:t>1.2 LEGAL AND POLICY FRAMEWORK AFFECTING THE SAN PEOPLE</w:t>
      </w:r>
    </w:p>
    <w:p w:rsidR="007A27E5" w:rsidRPr="00F2037A" w:rsidRDefault="007A27E5" w:rsidP="007A27E5">
      <w:pPr>
        <w:spacing w:after="200" w:line="360" w:lineRule="auto"/>
        <w:contextualSpacing/>
        <w:jc w:val="both"/>
        <w:rPr>
          <w:rFonts w:ascii="Times New Roman" w:eastAsia="Times New Roman" w:hAnsi="Times New Roman" w:cs="Times New Roman"/>
          <w:sz w:val="24"/>
          <w:szCs w:val="24"/>
          <w:lang w:eastAsia="en-ZW"/>
        </w:rPr>
      </w:pPr>
      <w:r w:rsidRPr="00F2037A">
        <w:rPr>
          <w:rFonts w:ascii="Times New Roman" w:eastAsia="Times New Roman" w:hAnsi="Times New Roman" w:cs="Times New Roman"/>
          <w:sz w:val="24"/>
          <w:szCs w:val="24"/>
          <w:lang w:eastAsia="en-ZW"/>
        </w:rPr>
        <w:t xml:space="preserve">The constitution of Zimbabwe recognizes the following languages, namely </w:t>
      </w:r>
      <w:proofErr w:type="spellStart"/>
      <w:r w:rsidRPr="00F2037A">
        <w:rPr>
          <w:rFonts w:ascii="Times New Roman" w:eastAsia="Times New Roman" w:hAnsi="Times New Roman" w:cs="Times New Roman"/>
          <w:sz w:val="24"/>
          <w:szCs w:val="24"/>
          <w:lang w:eastAsia="en-ZW"/>
        </w:rPr>
        <w:t>Chewa</w:t>
      </w:r>
      <w:proofErr w:type="spellEnd"/>
      <w:r w:rsidRPr="00F2037A">
        <w:rPr>
          <w:rFonts w:ascii="Times New Roman" w:eastAsia="Times New Roman" w:hAnsi="Times New Roman" w:cs="Times New Roman"/>
          <w:sz w:val="24"/>
          <w:szCs w:val="24"/>
          <w:lang w:eastAsia="en-ZW"/>
        </w:rPr>
        <w:t xml:space="preserve">, </w:t>
      </w:r>
      <w:proofErr w:type="spellStart"/>
      <w:r w:rsidRPr="00F2037A">
        <w:rPr>
          <w:rFonts w:ascii="Times New Roman" w:eastAsia="Times New Roman" w:hAnsi="Times New Roman" w:cs="Times New Roman"/>
          <w:sz w:val="24"/>
          <w:szCs w:val="24"/>
          <w:lang w:eastAsia="en-ZW"/>
        </w:rPr>
        <w:t>Chibarwe</w:t>
      </w:r>
      <w:proofErr w:type="spellEnd"/>
      <w:r w:rsidRPr="00F2037A">
        <w:rPr>
          <w:rFonts w:ascii="Times New Roman" w:eastAsia="Times New Roman" w:hAnsi="Times New Roman" w:cs="Times New Roman"/>
          <w:sz w:val="24"/>
          <w:szCs w:val="24"/>
          <w:lang w:eastAsia="en-ZW"/>
        </w:rPr>
        <w:t xml:space="preserve">, English, </w:t>
      </w:r>
      <w:proofErr w:type="spellStart"/>
      <w:r w:rsidRPr="00F2037A">
        <w:rPr>
          <w:rFonts w:ascii="Times New Roman" w:eastAsia="Times New Roman" w:hAnsi="Times New Roman" w:cs="Times New Roman"/>
          <w:sz w:val="24"/>
          <w:szCs w:val="24"/>
          <w:lang w:eastAsia="en-ZW"/>
        </w:rPr>
        <w:t>Kalanga</w:t>
      </w:r>
      <w:proofErr w:type="spellEnd"/>
      <w:r w:rsidRPr="00F2037A">
        <w:rPr>
          <w:rFonts w:ascii="Times New Roman" w:eastAsia="Times New Roman" w:hAnsi="Times New Roman" w:cs="Times New Roman"/>
          <w:sz w:val="24"/>
          <w:szCs w:val="24"/>
          <w:lang w:eastAsia="en-ZW"/>
        </w:rPr>
        <w:t xml:space="preserve">, </w:t>
      </w:r>
      <w:proofErr w:type="spellStart"/>
      <w:r w:rsidRPr="00F2037A">
        <w:rPr>
          <w:rFonts w:ascii="Times New Roman" w:eastAsia="Times New Roman" w:hAnsi="Times New Roman" w:cs="Times New Roman"/>
          <w:sz w:val="24"/>
          <w:szCs w:val="24"/>
          <w:lang w:eastAsia="en-ZW"/>
        </w:rPr>
        <w:t>Koisan</w:t>
      </w:r>
      <w:proofErr w:type="spellEnd"/>
      <w:r w:rsidRPr="00F2037A">
        <w:rPr>
          <w:rFonts w:ascii="Times New Roman" w:eastAsia="Times New Roman" w:hAnsi="Times New Roman" w:cs="Times New Roman"/>
          <w:sz w:val="24"/>
          <w:szCs w:val="24"/>
          <w:lang w:eastAsia="en-ZW"/>
        </w:rPr>
        <w:t xml:space="preserve">, </w:t>
      </w:r>
      <w:proofErr w:type="spellStart"/>
      <w:r w:rsidRPr="00F2037A">
        <w:rPr>
          <w:rFonts w:ascii="Times New Roman" w:eastAsia="Times New Roman" w:hAnsi="Times New Roman" w:cs="Times New Roman"/>
          <w:sz w:val="24"/>
          <w:szCs w:val="24"/>
          <w:lang w:eastAsia="en-ZW"/>
        </w:rPr>
        <w:t>Nambya</w:t>
      </w:r>
      <w:proofErr w:type="spellEnd"/>
      <w:r w:rsidRPr="00F2037A">
        <w:rPr>
          <w:rFonts w:ascii="Times New Roman" w:eastAsia="Times New Roman" w:hAnsi="Times New Roman" w:cs="Times New Roman"/>
          <w:sz w:val="24"/>
          <w:szCs w:val="24"/>
          <w:lang w:eastAsia="en-ZW"/>
        </w:rPr>
        <w:t xml:space="preserve">, </w:t>
      </w:r>
      <w:proofErr w:type="spellStart"/>
      <w:r w:rsidRPr="00F2037A">
        <w:rPr>
          <w:rFonts w:ascii="Times New Roman" w:eastAsia="Times New Roman" w:hAnsi="Times New Roman" w:cs="Times New Roman"/>
          <w:sz w:val="24"/>
          <w:szCs w:val="24"/>
          <w:lang w:eastAsia="en-ZW"/>
        </w:rPr>
        <w:t>Ndau</w:t>
      </w:r>
      <w:proofErr w:type="spellEnd"/>
      <w:r w:rsidRPr="00F2037A">
        <w:rPr>
          <w:rFonts w:ascii="Times New Roman" w:eastAsia="Times New Roman" w:hAnsi="Times New Roman" w:cs="Times New Roman"/>
          <w:sz w:val="24"/>
          <w:szCs w:val="24"/>
          <w:lang w:eastAsia="en-ZW"/>
        </w:rPr>
        <w:t xml:space="preserve">, Ndebele, </w:t>
      </w:r>
      <w:proofErr w:type="spellStart"/>
      <w:r w:rsidRPr="00F2037A">
        <w:rPr>
          <w:rFonts w:ascii="Times New Roman" w:eastAsia="Times New Roman" w:hAnsi="Times New Roman" w:cs="Times New Roman"/>
          <w:sz w:val="24"/>
          <w:szCs w:val="24"/>
          <w:lang w:eastAsia="en-ZW"/>
        </w:rPr>
        <w:t>Shangani</w:t>
      </w:r>
      <w:proofErr w:type="spellEnd"/>
      <w:r w:rsidRPr="00F2037A">
        <w:rPr>
          <w:rFonts w:ascii="Times New Roman" w:eastAsia="Times New Roman" w:hAnsi="Times New Roman" w:cs="Times New Roman"/>
          <w:sz w:val="24"/>
          <w:szCs w:val="24"/>
          <w:lang w:eastAsia="en-ZW"/>
        </w:rPr>
        <w:t xml:space="preserve">, Shona, sign language, Sotho, Tonga, Tswana, Venda and Xhosa as the officially recognised languages of Zimbabwe. The San People are therefore conferred with an equal status accorded any other Zimbabwean. The constitution also acknowledges the Government’s responsibility to develop these languages. Though the </w:t>
      </w:r>
      <w:proofErr w:type="spellStart"/>
      <w:r w:rsidRPr="00F2037A">
        <w:rPr>
          <w:rFonts w:ascii="Times New Roman" w:eastAsia="Times New Roman" w:hAnsi="Times New Roman" w:cs="Times New Roman"/>
          <w:sz w:val="24"/>
          <w:szCs w:val="24"/>
          <w:lang w:eastAsia="en-ZW"/>
        </w:rPr>
        <w:t>Koisan</w:t>
      </w:r>
      <w:proofErr w:type="spellEnd"/>
      <w:r w:rsidRPr="00F2037A">
        <w:rPr>
          <w:rFonts w:ascii="Times New Roman" w:eastAsia="Times New Roman" w:hAnsi="Times New Roman" w:cs="Times New Roman"/>
          <w:sz w:val="24"/>
          <w:szCs w:val="24"/>
          <w:lang w:eastAsia="en-ZW"/>
        </w:rPr>
        <w:t xml:space="preserve"> language has equal status in the constitution, the San People are a minority group. Legislation also provides for the registration of any non-governmental organizations including those that are aimed at preserving and advocating for the fair and equal opportunities for development in the San communities. At the moment, there are several NGOs working specifically in the championing of the san people affairs. These NGOs include the </w:t>
      </w:r>
      <w:proofErr w:type="spellStart"/>
      <w:r w:rsidRPr="00F2037A">
        <w:rPr>
          <w:rFonts w:ascii="Times New Roman" w:eastAsia="Times New Roman" w:hAnsi="Times New Roman" w:cs="Times New Roman"/>
          <w:sz w:val="24"/>
          <w:szCs w:val="24"/>
          <w:lang w:eastAsia="en-ZW"/>
        </w:rPr>
        <w:t>Tsoro</w:t>
      </w:r>
      <w:proofErr w:type="spellEnd"/>
      <w:r w:rsidRPr="00F2037A">
        <w:rPr>
          <w:rFonts w:ascii="Times New Roman" w:eastAsia="Times New Roman" w:hAnsi="Times New Roman" w:cs="Times New Roman"/>
          <w:sz w:val="24"/>
          <w:szCs w:val="24"/>
          <w:lang w:eastAsia="en-ZW"/>
        </w:rPr>
        <w:t>-o-</w:t>
      </w:r>
      <w:proofErr w:type="spellStart"/>
      <w:r w:rsidRPr="00F2037A">
        <w:rPr>
          <w:rFonts w:ascii="Times New Roman" w:eastAsia="Times New Roman" w:hAnsi="Times New Roman" w:cs="Times New Roman"/>
          <w:sz w:val="24"/>
          <w:szCs w:val="24"/>
          <w:lang w:eastAsia="en-ZW"/>
        </w:rPr>
        <w:t>tso</w:t>
      </w:r>
      <w:proofErr w:type="spellEnd"/>
      <w:r w:rsidRPr="00F2037A">
        <w:rPr>
          <w:rFonts w:ascii="Times New Roman" w:eastAsia="Times New Roman" w:hAnsi="Times New Roman" w:cs="Times New Roman"/>
          <w:sz w:val="24"/>
          <w:szCs w:val="24"/>
          <w:lang w:eastAsia="en-ZW"/>
        </w:rPr>
        <w:t xml:space="preserve"> San Development Trust</w:t>
      </w:r>
      <w:r w:rsidR="00280720">
        <w:rPr>
          <w:rFonts w:ascii="Times New Roman" w:eastAsia="Times New Roman" w:hAnsi="Times New Roman" w:cs="Times New Roman"/>
          <w:sz w:val="24"/>
          <w:szCs w:val="24"/>
          <w:lang w:eastAsia="en-ZW"/>
        </w:rPr>
        <w:t xml:space="preserve">, </w:t>
      </w:r>
      <w:r w:rsidR="00280720" w:rsidRPr="00280720">
        <w:rPr>
          <w:rFonts w:ascii="Times New Roman" w:eastAsia="Times New Roman" w:hAnsi="Times New Roman" w:cs="Times New Roman"/>
          <w:sz w:val="24"/>
          <w:szCs w:val="24"/>
          <w:lang w:eastAsia="en-ZW"/>
        </w:rPr>
        <w:t>Matabeleland</w:t>
      </w:r>
      <w:r w:rsidR="00280720">
        <w:rPr>
          <w:rFonts w:ascii="Times New Roman" w:eastAsia="Times New Roman" w:hAnsi="Times New Roman" w:cs="Times New Roman"/>
          <w:sz w:val="24"/>
          <w:szCs w:val="24"/>
          <w:lang w:eastAsia="en-ZW"/>
        </w:rPr>
        <w:t xml:space="preserve"> Constitutional Reform Agenda,</w:t>
      </w:r>
      <w:r w:rsidR="00280720" w:rsidRPr="00280720">
        <w:rPr>
          <w:rFonts w:ascii="Times New Roman" w:eastAsia="Times New Roman" w:hAnsi="Times New Roman" w:cs="Times New Roman"/>
          <w:sz w:val="24"/>
          <w:szCs w:val="24"/>
          <w:lang w:eastAsia="en-ZW"/>
        </w:rPr>
        <w:t xml:space="preserve"> Creative Arts and </w:t>
      </w:r>
      <w:r w:rsidR="00280720" w:rsidRPr="00280720">
        <w:rPr>
          <w:rFonts w:ascii="Times New Roman" w:eastAsia="Times New Roman" w:hAnsi="Times New Roman" w:cs="Times New Roman"/>
          <w:sz w:val="24"/>
          <w:szCs w:val="24"/>
          <w:lang w:eastAsia="en-ZW"/>
        </w:rPr>
        <w:lastRenderedPageBreak/>
        <w:t>Education</w:t>
      </w:r>
      <w:r w:rsidR="00280720">
        <w:rPr>
          <w:rFonts w:ascii="Times New Roman" w:eastAsia="Times New Roman" w:hAnsi="Times New Roman" w:cs="Times New Roman"/>
          <w:sz w:val="24"/>
          <w:szCs w:val="24"/>
          <w:lang w:eastAsia="en-ZW"/>
        </w:rPr>
        <w:t xml:space="preserve"> </w:t>
      </w:r>
      <w:r w:rsidR="00280720" w:rsidRPr="00280720">
        <w:rPr>
          <w:rFonts w:ascii="Times New Roman" w:eastAsia="Times New Roman" w:hAnsi="Times New Roman" w:cs="Times New Roman"/>
          <w:sz w:val="24"/>
          <w:szCs w:val="24"/>
          <w:lang w:eastAsia="en-ZW"/>
        </w:rPr>
        <w:t>Development Trust</w:t>
      </w:r>
      <w:r w:rsidR="00280720">
        <w:rPr>
          <w:rFonts w:ascii="Times New Roman" w:eastAsia="Times New Roman" w:hAnsi="Times New Roman" w:cs="Times New Roman"/>
          <w:sz w:val="24"/>
          <w:szCs w:val="24"/>
          <w:lang w:eastAsia="en-ZW"/>
        </w:rPr>
        <w:t xml:space="preserve"> </w:t>
      </w:r>
      <w:r w:rsidR="00280720" w:rsidRPr="00F2037A">
        <w:rPr>
          <w:rFonts w:ascii="Times New Roman" w:eastAsia="Times New Roman" w:hAnsi="Times New Roman" w:cs="Times New Roman"/>
          <w:sz w:val="24"/>
          <w:szCs w:val="24"/>
          <w:lang w:eastAsia="en-ZW"/>
        </w:rPr>
        <w:t>and</w:t>
      </w:r>
      <w:r w:rsidRPr="00F2037A">
        <w:rPr>
          <w:rFonts w:ascii="Times New Roman" w:eastAsia="Times New Roman" w:hAnsi="Times New Roman" w:cs="Times New Roman"/>
          <w:sz w:val="24"/>
          <w:szCs w:val="24"/>
          <w:lang w:eastAsia="en-ZW"/>
        </w:rPr>
        <w:t xml:space="preserve"> the </w:t>
      </w:r>
      <w:proofErr w:type="spellStart"/>
      <w:r w:rsidRPr="00F2037A">
        <w:rPr>
          <w:rFonts w:ascii="Times New Roman" w:eastAsia="Times New Roman" w:hAnsi="Times New Roman" w:cs="Times New Roman"/>
          <w:sz w:val="24"/>
          <w:szCs w:val="24"/>
          <w:lang w:eastAsia="en-ZW"/>
        </w:rPr>
        <w:t>Habbakuk</w:t>
      </w:r>
      <w:proofErr w:type="spellEnd"/>
      <w:r w:rsidRPr="00F2037A">
        <w:rPr>
          <w:rFonts w:ascii="Times New Roman" w:eastAsia="Times New Roman" w:hAnsi="Times New Roman" w:cs="Times New Roman"/>
          <w:sz w:val="24"/>
          <w:szCs w:val="24"/>
          <w:lang w:eastAsia="en-ZW"/>
        </w:rPr>
        <w:t xml:space="preserve"> Trust. </w:t>
      </w:r>
      <w:r w:rsidR="00280720" w:rsidRPr="00280720">
        <w:rPr>
          <w:rFonts w:ascii="Times New Roman" w:eastAsia="Times New Roman" w:hAnsi="Times New Roman" w:cs="Times New Roman"/>
          <w:sz w:val="24"/>
          <w:szCs w:val="24"/>
          <w:lang w:eastAsia="en-ZW"/>
        </w:rPr>
        <w:t>Matabeleland Constitutional Reform Agenda is working with the San on</w:t>
      </w:r>
      <w:r w:rsidR="00280720">
        <w:rPr>
          <w:rFonts w:ascii="Times New Roman" w:eastAsia="Times New Roman" w:hAnsi="Times New Roman" w:cs="Times New Roman"/>
          <w:sz w:val="24"/>
          <w:szCs w:val="24"/>
          <w:lang w:eastAsia="en-ZW"/>
        </w:rPr>
        <w:t xml:space="preserve"> </w:t>
      </w:r>
      <w:r w:rsidR="00280720" w:rsidRPr="00280720">
        <w:rPr>
          <w:rFonts w:ascii="Times New Roman" w:eastAsia="Times New Roman" w:hAnsi="Times New Roman" w:cs="Times New Roman"/>
          <w:sz w:val="24"/>
          <w:szCs w:val="24"/>
          <w:lang w:eastAsia="en-ZW"/>
        </w:rPr>
        <w:t>leadership development</w:t>
      </w:r>
      <w:r w:rsidR="00280720">
        <w:rPr>
          <w:rFonts w:ascii="Times New Roman" w:eastAsia="Times New Roman" w:hAnsi="Times New Roman" w:cs="Times New Roman"/>
          <w:sz w:val="24"/>
          <w:szCs w:val="24"/>
          <w:lang w:eastAsia="en-ZW"/>
        </w:rPr>
        <w:t xml:space="preserve">. </w:t>
      </w:r>
      <w:r w:rsidR="00280720" w:rsidRPr="00280720">
        <w:rPr>
          <w:rFonts w:ascii="Times New Roman" w:eastAsia="Times New Roman" w:hAnsi="Times New Roman" w:cs="Times New Roman"/>
          <w:sz w:val="24"/>
          <w:szCs w:val="24"/>
          <w:lang w:eastAsia="en-ZW"/>
        </w:rPr>
        <w:t>Creative Arts and Education Development Association is working with</w:t>
      </w:r>
      <w:r w:rsidR="00280720">
        <w:rPr>
          <w:rFonts w:ascii="Times New Roman" w:eastAsia="Times New Roman" w:hAnsi="Times New Roman" w:cs="Times New Roman"/>
          <w:sz w:val="24"/>
          <w:szCs w:val="24"/>
          <w:lang w:eastAsia="en-ZW"/>
        </w:rPr>
        <w:t xml:space="preserve"> </w:t>
      </w:r>
      <w:r w:rsidR="00280720" w:rsidRPr="00280720">
        <w:rPr>
          <w:rFonts w:ascii="Times New Roman" w:eastAsia="Times New Roman" w:hAnsi="Times New Roman" w:cs="Times New Roman"/>
          <w:sz w:val="24"/>
          <w:szCs w:val="24"/>
          <w:lang w:eastAsia="en-ZW"/>
        </w:rPr>
        <w:t>the San on cultural and language revitalization</w:t>
      </w:r>
      <w:r w:rsidR="00280720">
        <w:rPr>
          <w:rFonts w:ascii="Times New Roman" w:eastAsia="Times New Roman" w:hAnsi="Times New Roman" w:cs="Times New Roman"/>
          <w:sz w:val="24"/>
          <w:szCs w:val="24"/>
          <w:lang w:eastAsia="en-ZW"/>
        </w:rPr>
        <w:t xml:space="preserve">. </w:t>
      </w:r>
      <w:r w:rsidR="00280720" w:rsidRPr="00280720">
        <w:rPr>
          <w:rFonts w:ascii="Times New Roman" w:eastAsia="Times New Roman" w:hAnsi="Times New Roman" w:cs="Times New Roman"/>
          <w:sz w:val="24"/>
          <w:szCs w:val="24"/>
          <w:lang w:eastAsia="en-ZW"/>
        </w:rPr>
        <w:t>The Minority Voice is working on amplifying the voices on minorities</w:t>
      </w:r>
      <w:r w:rsidR="00280720">
        <w:rPr>
          <w:rFonts w:ascii="Times New Roman" w:eastAsia="Times New Roman" w:hAnsi="Times New Roman" w:cs="Times New Roman"/>
          <w:sz w:val="24"/>
          <w:szCs w:val="24"/>
          <w:lang w:eastAsia="en-ZW"/>
        </w:rPr>
        <w:t xml:space="preserve"> </w:t>
      </w:r>
      <w:r w:rsidR="00280720" w:rsidRPr="00280720">
        <w:rPr>
          <w:rFonts w:ascii="Times New Roman" w:eastAsia="Times New Roman" w:hAnsi="Times New Roman" w:cs="Times New Roman"/>
          <w:sz w:val="24"/>
          <w:szCs w:val="24"/>
          <w:lang w:eastAsia="en-ZW"/>
        </w:rPr>
        <w:t xml:space="preserve">in Zimbabwe (including the San) at regional and international </w:t>
      </w:r>
      <w:proofErr w:type="spellStart"/>
      <w:r w:rsidR="00280720" w:rsidRPr="00280720">
        <w:rPr>
          <w:rFonts w:ascii="Times New Roman" w:eastAsia="Times New Roman" w:hAnsi="Times New Roman" w:cs="Times New Roman"/>
          <w:sz w:val="24"/>
          <w:szCs w:val="24"/>
          <w:lang w:eastAsia="en-ZW"/>
        </w:rPr>
        <w:t>levels.</w:t>
      </w:r>
      <w:r w:rsidRPr="00F2037A">
        <w:rPr>
          <w:rFonts w:ascii="Times New Roman" w:eastAsia="Times New Roman" w:hAnsi="Times New Roman" w:cs="Times New Roman"/>
          <w:sz w:val="24"/>
          <w:szCs w:val="24"/>
          <w:lang w:eastAsia="en-ZW"/>
        </w:rPr>
        <w:t>Though</w:t>
      </w:r>
      <w:proofErr w:type="spellEnd"/>
      <w:r w:rsidRPr="00F2037A">
        <w:rPr>
          <w:rFonts w:ascii="Times New Roman" w:eastAsia="Times New Roman" w:hAnsi="Times New Roman" w:cs="Times New Roman"/>
          <w:sz w:val="24"/>
          <w:szCs w:val="24"/>
          <w:lang w:eastAsia="en-ZW"/>
        </w:rPr>
        <w:t xml:space="preserve"> the San People are governed through the same representative system to the other tribes in Zimbabwe, the fact that they are a minority group makes it difficult to get to the mainstream government structures.  </w:t>
      </w:r>
    </w:p>
    <w:p w:rsidR="007A27E5" w:rsidRPr="00F2037A" w:rsidRDefault="007A27E5" w:rsidP="007A27E5">
      <w:pPr>
        <w:spacing w:after="200" w:line="360" w:lineRule="auto"/>
        <w:contextualSpacing/>
        <w:jc w:val="both"/>
        <w:rPr>
          <w:rFonts w:ascii="Times New Roman" w:eastAsia="Calibri" w:hAnsi="Times New Roman" w:cs="Times New Roman"/>
          <w:sz w:val="24"/>
          <w:szCs w:val="24"/>
          <w:lang w:eastAsia="en-ZW"/>
        </w:rPr>
      </w:pPr>
    </w:p>
    <w:p w:rsidR="007A27E5" w:rsidRPr="00F2037A" w:rsidRDefault="007A27E5" w:rsidP="007A27E5">
      <w:pPr>
        <w:spacing w:after="200" w:line="360" w:lineRule="auto"/>
        <w:contextualSpacing/>
        <w:jc w:val="both"/>
        <w:rPr>
          <w:rFonts w:ascii="Times New Roman" w:eastAsia="Calibri" w:hAnsi="Times New Roman" w:cs="Times New Roman"/>
          <w:b/>
          <w:sz w:val="24"/>
          <w:szCs w:val="24"/>
        </w:rPr>
      </w:pPr>
      <w:r w:rsidRPr="00F2037A">
        <w:rPr>
          <w:rFonts w:ascii="Times New Roman" w:eastAsia="Calibri" w:hAnsi="Times New Roman" w:cs="Times New Roman"/>
          <w:b/>
          <w:sz w:val="24"/>
          <w:szCs w:val="24"/>
        </w:rPr>
        <w:t>1.3 PURPOSE OF THE IPPF</w:t>
      </w:r>
    </w:p>
    <w:p w:rsidR="007A27E5" w:rsidRPr="00F2037A" w:rsidRDefault="007A27E5" w:rsidP="007A27E5">
      <w:p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 xml:space="preserve">The purpose of this IPPF is to ensure that the Ministry of Environment, Water and Climate through its implementing agencies (PWMA) identifies all the Indigenous Peoples affected by the project so that the project does not  culturally, socially or economically isolate them.  The IPPF will also ensure that when potentially negative effects on Indigenous Peoples are identified, they are avoided, minimized, mitigated or compensated. This IPPF can be applied to any of the HSBC subprojects as implemented by the respective agencies above though the preliminary indications are that the Parks component in the </w:t>
      </w:r>
      <w:proofErr w:type="spellStart"/>
      <w:r w:rsidRPr="00F2037A">
        <w:rPr>
          <w:rFonts w:ascii="Times New Roman" w:eastAsia="Calibri" w:hAnsi="Times New Roman" w:cs="Times New Roman"/>
          <w:sz w:val="24"/>
          <w:szCs w:val="24"/>
        </w:rPr>
        <w:t>Hwange</w:t>
      </w:r>
      <w:proofErr w:type="spellEnd"/>
      <w:r w:rsidRPr="00F2037A">
        <w:rPr>
          <w:rFonts w:ascii="Times New Roman" w:eastAsia="Calibri" w:hAnsi="Times New Roman" w:cs="Times New Roman"/>
          <w:sz w:val="24"/>
          <w:szCs w:val="24"/>
        </w:rPr>
        <w:t xml:space="preserve"> National Park and CAMPFIRE to some extent are the one that will utilize the IPPF most. </w:t>
      </w:r>
    </w:p>
    <w:p w:rsidR="007A27E5" w:rsidRPr="00F2037A" w:rsidRDefault="007A27E5" w:rsidP="007A27E5">
      <w:pPr>
        <w:spacing w:after="200" w:line="360" w:lineRule="auto"/>
        <w:contextualSpacing/>
        <w:jc w:val="both"/>
        <w:rPr>
          <w:rFonts w:ascii="Times New Roman" w:eastAsia="Calibri" w:hAnsi="Times New Roman" w:cs="Times New Roman"/>
          <w:sz w:val="24"/>
          <w:szCs w:val="24"/>
        </w:rPr>
      </w:pPr>
    </w:p>
    <w:p w:rsidR="007A27E5" w:rsidRPr="00F2037A" w:rsidRDefault="007A27E5" w:rsidP="007A27E5">
      <w:pPr>
        <w:numPr>
          <w:ilvl w:val="0"/>
          <w:numId w:val="11"/>
        </w:numPr>
        <w:spacing w:after="200" w:line="360" w:lineRule="auto"/>
        <w:contextualSpacing/>
        <w:jc w:val="both"/>
        <w:rPr>
          <w:rFonts w:ascii="Times New Roman" w:eastAsia="Calibri" w:hAnsi="Times New Roman" w:cs="Times New Roman"/>
          <w:b/>
          <w:sz w:val="24"/>
          <w:szCs w:val="24"/>
        </w:rPr>
      </w:pPr>
      <w:r w:rsidRPr="00F2037A">
        <w:rPr>
          <w:rFonts w:ascii="Times New Roman" w:eastAsia="Calibri" w:hAnsi="Times New Roman" w:cs="Times New Roman"/>
          <w:b/>
          <w:sz w:val="24"/>
          <w:szCs w:val="24"/>
        </w:rPr>
        <w:t>SCREENING OF PROJECT AFFECTED INDIGENOUS PEOPLES</w:t>
      </w:r>
    </w:p>
    <w:p w:rsidR="007A27E5" w:rsidRPr="00F2037A" w:rsidRDefault="007A27E5" w:rsidP="007A27E5">
      <w:p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Through the implementation of a detailed social assessment, this IPPF shall identify Indigenous People within the particular subprojects as anyone or a group of people or formally constituted organization that exhibits any of the following characteristics;</w:t>
      </w:r>
    </w:p>
    <w:p w:rsidR="007A27E5" w:rsidRPr="00F2037A" w:rsidRDefault="007A27E5" w:rsidP="007A27E5">
      <w:pPr>
        <w:numPr>
          <w:ilvl w:val="0"/>
          <w:numId w:val="1"/>
        </w:num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 xml:space="preserve">Self-identification as members of a distinct indigenous cultural group and recognition by others. </w:t>
      </w:r>
    </w:p>
    <w:p w:rsidR="007A27E5" w:rsidRPr="00F2037A" w:rsidRDefault="007A27E5" w:rsidP="007A27E5">
      <w:pPr>
        <w:numPr>
          <w:ilvl w:val="0"/>
          <w:numId w:val="1"/>
        </w:num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Collective attachments to geographically distinct habitats or ancestral territories in the project area and to natural resources in these habitat and territories.</w:t>
      </w:r>
    </w:p>
    <w:p w:rsidR="007A27E5" w:rsidRPr="00F2037A" w:rsidRDefault="007A27E5" w:rsidP="007A27E5">
      <w:pPr>
        <w:numPr>
          <w:ilvl w:val="0"/>
          <w:numId w:val="1"/>
        </w:num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Customary cultural, economic, social or political institution that is separate from those of the dominant society and culture.</w:t>
      </w:r>
    </w:p>
    <w:p w:rsidR="007A27E5" w:rsidRPr="00F2037A" w:rsidRDefault="007A27E5" w:rsidP="007A27E5">
      <w:pPr>
        <w:numPr>
          <w:ilvl w:val="0"/>
          <w:numId w:val="1"/>
        </w:num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An indigenous language, often different from the official language of the country or region.</w:t>
      </w:r>
    </w:p>
    <w:p w:rsidR="007A27E5" w:rsidRPr="00F2037A" w:rsidRDefault="007A27E5" w:rsidP="007A27E5">
      <w:pPr>
        <w:spacing w:after="200" w:line="360" w:lineRule="auto"/>
        <w:ind w:left="360"/>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 xml:space="preserve">The preliminary screening shows that the San People do qualify for consideration as Indigenous Peoples. The respective subprojects (Parks and CAMPFIRE) will undertake a detailed social scan to ensure that any other groups that do qualify are not excluded. </w:t>
      </w:r>
    </w:p>
    <w:p w:rsidR="007A27E5" w:rsidRPr="00F2037A" w:rsidRDefault="007A27E5" w:rsidP="007A27E5">
      <w:pPr>
        <w:spacing w:after="200" w:line="360" w:lineRule="auto"/>
        <w:ind w:left="360"/>
        <w:contextualSpacing/>
        <w:jc w:val="both"/>
        <w:rPr>
          <w:rFonts w:ascii="Times New Roman" w:eastAsia="Calibri" w:hAnsi="Times New Roman" w:cs="Times New Roman"/>
          <w:sz w:val="24"/>
          <w:szCs w:val="24"/>
        </w:rPr>
      </w:pPr>
    </w:p>
    <w:p w:rsidR="007A27E5" w:rsidRPr="00F2037A" w:rsidRDefault="007A27E5" w:rsidP="007A27E5">
      <w:pPr>
        <w:numPr>
          <w:ilvl w:val="0"/>
          <w:numId w:val="11"/>
        </w:numPr>
        <w:spacing w:after="200" w:line="360" w:lineRule="auto"/>
        <w:contextualSpacing/>
        <w:jc w:val="both"/>
        <w:rPr>
          <w:rFonts w:ascii="Times New Roman" w:eastAsia="Calibri" w:hAnsi="Times New Roman" w:cs="Times New Roman"/>
          <w:b/>
          <w:sz w:val="24"/>
          <w:szCs w:val="24"/>
        </w:rPr>
      </w:pPr>
      <w:r w:rsidRPr="00F2037A">
        <w:rPr>
          <w:rFonts w:ascii="Times New Roman" w:eastAsia="Calibri" w:hAnsi="Times New Roman" w:cs="Times New Roman"/>
          <w:b/>
          <w:sz w:val="24"/>
          <w:szCs w:val="24"/>
        </w:rPr>
        <w:t>SOCIAL ASSESSMENT</w:t>
      </w:r>
    </w:p>
    <w:p w:rsidR="007A27E5" w:rsidRPr="00F2037A" w:rsidRDefault="007A27E5" w:rsidP="007A27E5">
      <w:p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As part of the implementation of IPPF, the Ministry will engage qualified and experienced Social Scientist (individual or corporate), to carry out a detailed social assessment where project affected Indigenous Peoples are identified. The social assessment shall include and not limited to the following aspects;</w:t>
      </w:r>
    </w:p>
    <w:p w:rsidR="007A27E5" w:rsidRPr="00F2037A" w:rsidRDefault="007A27E5" w:rsidP="007A27E5">
      <w:pPr>
        <w:numPr>
          <w:ilvl w:val="0"/>
          <w:numId w:val="2"/>
        </w:num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The legal and institutional framework applicable to the Indigenous Peoples.</w:t>
      </w:r>
    </w:p>
    <w:p w:rsidR="007A27E5" w:rsidRPr="00F2037A" w:rsidRDefault="007A27E5" w:rsidP="007A27E5">
      <w:pPr>
        <w:numPr>
          <w:ilvl w:val="0"/>
          <w:numId w:val="2"/>
        </w:num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 xml:space="preserve">Baseline information on demographics, social, cultural, economic, political characteristics of the affected Indigenous Peoples communities. </w:t>
      </w:r>
    </w:p>
    <w:p w:rsidR="007A27E5" w:rsidRPr="00F2037A" w:rsidRDefault="007A27E5" w:rsidP="007A27E5">
      <w:pPr>
        <w:numPr>
          <w:ilvl w:val="0"/>
          <w:numId w:val="2"/>
        </w:num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Special consideration will be made to the land tenure and related natural resources, commercial development of natural and cultural resources and physical relocation where applicable.</w:t>
      </w:r>
    </w:p>
    <w:p w:rsidR="007A27E5" w:rsidRPr="00F2037A" w:rsidRDefault="007A27E5" w:rsidP="007A27E5">
      <w:p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 xml:space="preserve">The general information on the San community show that there is an attempt by the San People and the Government extension services to adapt the San people to a farming based livelihoods. There are challenges that are accompanying this endeavour. The observation is that the persistent hunter-gatherer way of life that the San are used to, is not sustainable considering that the San are restricted from hunting in the HNP and the stock of wild animals are dwindling and they cannot follow them back into the HNP. There are conflicting reports within the district on the attitudes of the San People. Some stakeholders consider the San people as uncooperative and resisting modernization while others consider them as just being conservative to their cultural heritage. The local NGOs working on the welfare on the San People allege that the San People are marginalized. It is important that the subproject considers more closely the socio-economic background of the San People. Indications on the ground also show that the San People are generally poor and need assistance  in the form of food and expertise for them to undertake meaningful farming activities as an alternative to the hunter-gather way of life. </w:t>
      </w:r>
    </w:p>
    <w:p w:rsidR="007A27E5" w:rsidRPr="00F2037A" w:rsidRDefault="007A27E5" w:rsidP="007A27E5">
      <w:pPr>
        <w:spacing w:after="200" w:line="360" w:lineRule="auto"/>
        <w:contextualSpacing/>
        <w:jc w:val="both"/>
        <w:rPr>
          <w:rFonts w:ascii="Times New Roman" w:eastAsia="Calibri" w:hAnsi="Times New Roman" w:cs="Times New Roman"/>
          <w:sz w:val="24"/>
          <w:szCs w:val="24"/>
        </w:rPr>
      </w:pPr>
    </w:p>
    <w:p w:rsidR="007A27E5" w:rsidRPr="00F2037A" w:rsidRDefault="007A27E5" w:rsidP="007A27E5">
      <w:pPr>
        <w:numPr>
          <w:ilvl w:val="0"/>
          <w:numId w:val="11"/>
        </w:numPr>
        <w:spacing w:after="200" w:line="360" w:lineRule="auto"/>
        <w:contextualSpacing/>
        <w:jc w:val="both"/>
        <w:rPr>
          <w:rFonts w:ascii="Times New Roman" w:eastAsia="Calibri" w:hAnsi="Times New Roman" w:cs="Times New Roman"/>
          <w:b/>
          <w:sz w:val="24"/>
          <w:szCs w:val="24"/>
        </w:rPr>
      </w:pPr>
      <w:r w:rsidRPr="00F2037A">
        <w:rPr>
          <w:rFonts w:ascii="Times New Roman" w:eastAsia="Calibri" w:hAnsi="Times New Roman" w:cs="Times New Roman"/>
          <w:b/>
          <w:sz w:val="24"/>
          <w:szCs w:val="24"/>
        </w:rPr>
        <w:t>CONSULTATION OF INDIGENOUS PEOPLES</w:t>
      </w:r>
    </w:p>
    <w:p w:rsidR="007A27E5" w:rsidRPr="00F2037A" w:rsidRDefault="007A27E5" w:rsidP="007A27E5">
      <w:pPr>
        <w:spacing w:after="200" w:line="360" w:lineRule="auto"/>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Through this IPPF, the implementing agencies shall ensure that, in their respective subprojects, Indigenous Peoples have been consulted based on a free, prior and informed basis. The consultation process will be maintained throughout the project life. This will include the use of the appropriate consultation methods depending on the social scan. The consultation methods will include and not limited to;</w:t>
      </w:r>
    </w:p>
    <w:p w:rsidR="007A27E5" w:rsidRPr="00F2037A" w:rsidRDefault="007A27E5" w:rsidP="007A27E5">
      <w:pPr>
        <w:numPr>
          <w:ilvl w:val="0"/>
          <w:numId w:val="3"/>
        </w:numPr>
        <w:spacing w:after="200" w:line="360" w:lineRule="auto"/>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lastRenderedPageBreak/>
        <w:t>Community focus group meetings in their native language.</w:t>
      </w:r>
    </w:p>
    <w:p w:rsidR="007A27E5" w:rsidRPr="00F2037A" w:rsidRDefault="007A27E5" w:rsidP="007A27E5">
      <w:pPr>
        <w:numPr>
          <w:ilvl w:val="0"/>
          <w:numId w:val="3"/>
        </w:numPr>
        <w:spacing w:after="200" w:line="360" w:lineRule="auto"/>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Notification of the various NGOs working for the interest of the San People.</w:t>
      </w:r>
    </w:p>
    <w:p w:rsidR="007A27E5" w:rsidRPr="00F2037A" w:rsidRDefault="007A27E5" w:rsidP="007A27E5">
      <w:pPr>
        <w:numPr>
          <w:ilvl w:val="0"/>
          <w:numId w:val="3"/>
        </w:numPr>
        <w:spacing w:after="200" w:line="360" w:lineRule="auto"/>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Publications in print media in local language.</w:t>
      </w:r>
    </w:p>
    <w:p w:rsidR="007A27E5" w:rsidRPr="00F2037A" w:rsidRDefault="007A27E5" w:rsidP="007A27E5">
      <w:pPr>
        <w:spacing w:after="200" w:line="360" w:lineRule="auto"/>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 xml:space="preserve">Consultations with Mr </w:t>
      </w:r>
      <w:proofErr w:type="spellStart"/>
      <w:r w:rsidRPr="00F2037A">
        <w:rPr>
          <w:rFonts w:ascii="Times New Roman" w:eastAsia="Calibri" w:hAnsi="Times New Roman" w:cs="Times New Roman"/>
          <w:sz w:val="24"/>
          <w:szCs w:val="24"/>
        </w:rPr>
        <w:t>Khumbulani</w:t>
      </w:r>
      <w:proofErr w:type="spellEnd"/>
      <w:r w:rsidRPr="00F2037A">
        <w:rPr>
          <w:rFonts w:ascii="Times New Roman" w:eastAsia="Calibri" w:hAnsi="Times New Roman" w:cs="Times New Roman"/>
          <w:sz w:val="24"/>
          <w:szCs w:val="24"/>
        </w:rPr>
        <w:t xml:space="preserve"> </w:t>
      </w:r>
      <w:proofErr w:type="spellStart"/>
      <w:r w:rsidRPr="00F2037A">
        <w:rPr>
          <w:rFonts w:ascii="Times New Roman" w:eastAsia="Calibri" w:hAnsi="Times New Roman" w:cs="Times New Roman"/>
          <w:sz w:val="24"/>
          <w:szCs w:val="24"/>
        </w:rPr>
        <w:t>Maphosa</w:t>
      </w:r>
      <w:proofErr w:type="spellEnd"/>
      <w:r w:rsidRPr="00F2037A">
        <w:rPr>
          <w:rFonts w:ascii="Times New Roman" w:eastAsia="Calibri" w:hAnsi="Times New Roman" w:cs="Times New Roman"/>
          <w:sz w:val="24"/>
          <w:szCs w:val="24"/>
        </w:rPr>
        <w:t>, the Execut</w:t>
      </w:r>
      <w:r w:rsidR="003248AA" w:rsidRPr="00F2037A">
        <w:rPr>
          <w:rFonts w:ascii="Times New Roman" w:eastAsia="Calibri" w:hAnsi="Times New Roman" w:cs="Times New Roman"/>
          <w:sz w:val="24"/>
          <w:szCs w:val="24"/>
        </w:rPr>
        <w:t xml:space="preserve">ive Director of </w:t>
      </w:r>
      <w:proofErr w:type="spellStart"/>
      <w:r w:rsidR="003248AA" w:rsidRPr="00F2037A">
        <w:rPr>
          <w:rFonts w:ascii="Times New Roman" w:eastAsia="Calibri" w:hAnsi="Times New Roman" w:cs="Times New Roman"/>
          <w:sz w:val="24"/>
          <w:szCs w:val="24"/>
        </w:rPr>
        <w:t>Tsoro</w:t>
      </w:r>
      <w:proofErr w:type="spellEnd"/>
      <w:r w:rsidR="003248AA" w:rsidRPr="00F2037A">
        <w:rPr>
          <w:rFonts w:ascii="Times New Roman" w:eastAsia="Calibri" w:hAnsi="Times New Roman" w:cs="Times New Roman"/>
          <w:sz w:val="24"/>
          <w:szCs w:val="24"/>
        </w:rPr>
        <w:t>-o-</w:t>
      </w:r>
      <w:proofErr w:type="spellStart"/>
      <w:r w:rsidR="003248AA" w:rsidRPr="00F2037A">
        <w:rPr>
          <w:rFonts w:ascii="Times New Roman" w:eastAsia="Calibri" w:hAnsi="Times New Roman" w:cs="Times New Roman"/>
          <w:sz w:val="24"/>
          <w:szCs w:val="24"/>
        </w:rPr>
        <w:t>tso</w:t>
      </w:r>
      <w:proofErr w:type="spellEnd"/>
      <w:r w:rsidR="003248AA" w:rsidRPr="00F2037A">
        <w:rPr>
          <w:rFonts w:ascii="Times New Roman" w:eastAsia="Calibri" w:hAnsi="Times New Roman" w:cs="Times New Roman"/>
          <w:sz w:val="24"/>
          <w:szCs w:val="24"/>
        </w:rPr>
        <w:t>, an</w:t>
      </w:r>
      <w:r w:rsidRPr="00F2037A">
        <w:rPr>
          <w:rFonts w:ascii="Times New Roman" w:eastAsia="Calibri" w:hAnsi="Times New Roman" w:cs="Times New Roman"/>
          <w:sz w:val="24"/>
          <w:szCs w:val="24"/>
        </w:rPr>
        <w:t xml:space="preserve"> active San Development T</w:t>
      </w:r>
      <w:r w:rsidR="003248AA" w:rsidRPr="00F2037A">
        <w:rPr>
          <w:rFonts w:ascii="Times New Roman" w:eastAsia="Calibri" w:hAnsi="Times New Roman" w:cs="Times New Roman"/>
          <w:sz w:val="24"/>
          <w:szCs w:val="24"/>
        </w:rPr>
        <w:t xml:space="preserve">rust in </w:t>
      </w:r>
      <w:proofErr w:type="spellStart"/>
      <w:r w:rsidR="003248AA" w:rsidRPr="00F2037A">
        <w:rPr>
          <w:rFonts w:ascii="Times New Roman" w:eastAsia="Calibri" w:hAnsi="Times New Roman" w:cs="Times New Roman"/>
          <w:sz w:val="24"/>
          <w:szCs w:val="24"/>
        </w:rPr>
        <w:t>Tsholotsho</w:t>
      </w:r>
      <w:proofErr w:type="spellEnd"/>
      <w:r w:rsidR="003248AA" w:rsidRPr="00F2037A">
        <w:rPr>
          <w:rFonts w:ascii="Times New Roman" w:eastAsia="Calibri" w:hAnsi="Times New Roman" w:cs="Times New Roman"/>
          <w:sz w:val="24"/>
          <w:szCs w:val="24"/>
        </w:rPr>
        <w:t xml:space="preserve"> show that most</w:t>
      </w:r>
      <w:r w:rsidRPr="00F2037A">
        <w:rPr>
          <w:rFonts w:ascii="Times New Roman" w:eastAsia="Calibri" w:hAnsi="Times New Roman" w:cs="Times New Roman"/>
          <w:sz w:val="24"/>
          <w:szCs w:val="24"/>
        </w:rPr>
        <w:t xml:space="preserve"> San People do speak Ndebele language in addition to their </w:t>
      </w:r>
      <w:proofErr w:type="spellStart"/>
      <w:r w:rsidRPr="00F2037A">
        <w:rPr>
          <w:rFonts w:ascii="Times New Roman" w:eastAsia="Calibri" w:hAnsi="Times New Roman" w:cs="Times New Roman"/>
          <w:sz w:val="24"/>
          <w:szCs w:val="24"/>
        </w:rPr>
        <w:t>Koisan</w:t>
      </w:r>
      <w:proofErr w:type="spellEnd"/>
      <w:r w:rsidRPr="00F2037A">
        <w:rPr>
          <w:rFonts w:ascii="Times New Roman" w:eastAsia="Calibri" w:hAnsi="Times New Roman" w:cs="Times New Roman"/>
          <w:sz w:val="24"/>
          <w:szCs w:val="24"/>
        </w:rPr>
        <w:t xml:space="preserve"> language. It is therefore important that the subproject consultations takes into consideration the need to interpret from one language to another especially. It will be important to target to use the </w:t>
      </w:r>
      <w:proofErr w:type="spellStart"/>
      <w:r w:rsidRPr="00F2037A">
        <w:rPr>
          <w:rFonts w:ascii="Times New Roman" w:eastAsia="Calibri" w:hAnsi="Times New Roman" w:cs="Times New Roman"/>
          <w:sz w:val="24"/>
          <w:szCs w:val="24"/>
        </w:rPr>
        <w:t>Koisan</w:t>
      </w:r>
      <w:proofErr w:type="spellEnd"/>
      <w:r w:rsidRPr="00F2037A">
        <w:rPr>
          <w:rFonts w:ascii="Times New Roman" w:eastAsia="Calibri" w:hAnsi="Times New Roman" w:cs="Times New Roman"/>
          <w:sz w:val="24"/>
          <w:szCs w:val="24"/>
        </w:rPr>
        <w:t xml:space="preserve"> language or Ndebele during consultations. The community meetings are likely to be the most effective method of consultation.</w:t>
      </w:r>
    </w:p>
    <w:p w:rsidR="007A27E5" w:rsidRPr="00F2037A" w:rsidRDefault="007A27E5" w:rsidP="007A27E5">
      <w:pPr>
        <w:spacing w:after="200" w:line="360" w:lineRule="auto"/>
        <w:jc w:val="both"/>
        <w:rPr>
          <w:rFonts w:ascii="Times New Roman" w:eastAsia="Calibri" w:hAnsi="Times New Roman" w:cs="Times New Roman"/>
          <w:sz w:val="24"/>
          <w:szCs w:val="24"/>
        </w:rPr>
      </w:pPr>
    </w:p>
    <w:p w:rsidR="007A27E5" w:rsidRPr="00F2037A" w:rsidRDefault="007A27E5" w:rsidP="007A27E5">
      <w:pPr>
        <w:numPr>
          <w:ilvl w:val="0"/>
          <w:numId w:val="11"/>
        </w:numPr>
        <w:spacing w:after="200" w:line="360" w:lineRule="auto"/>
        <w:contextualSpacing/>
        <w:jc w:val="both"/>
        <w:rPr>
          <w:rFonts w:ascii="Times New Roman" w:eastAsia="Calibri" w:hAnsi="Times New Roman" w:cs="Times New Roman"/>
          <w:b/>
          <w:caps/>
          <w:sz w:val="24"/>
          <w:szCs w:val="24"/>
        </w:rPr>
      </w:pPr>
      <w:r w:rsidRPr="00F2037A">
        <w:rPr>
          <w:rFonts w:ascii="Times New Roman" w:eastAsia="Calibri" w:hAnsi="Times New Roman" w:cs="Times New Roman"/>
          <w:b/>
          <w:caps/>
          <w:sz w:val="24"/>
          <w:szCs w:val="24"/>
        </w:rPr>
        <w:t>Impact identification</w:t>
      </w:r>
    </w:p>
    <w:p w:rsidR="007A27E5" w:rsidRPr="00F2037A" w:rsidRDefault="007A27E5" w:rsidP="007A27E5">
      <w:pPr>
        <w:spacing w:after="200" w:line="360" w:lineRule="auto"/>
        <w:ind w:left="360"/>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Where a subproject is screened and determined to be affecting the indigenous peoples, the nature and extent of adverse impacts shall be clearly identified, documented, analysed and evaluated.  The impacts identification shall include and not limited to impacts on the following;</w:t>
      </w:r>
    </w:p>
    <w:p w:rsidR="007A27E5" w:rsidRPr="00F2037A" w:rsidRDefault="007A27E5" w:rsidP="007A27E5">
      <w:pPr>
        <w:numPr>
          <w:ilvl w:val="0"/>
          <w:numId w:val="4"/>
        </w:num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Access to forests, water, land wildlife and other protected natural resources areas.</w:t>
      </w:r>
    </w:p>
    <w:p w:rsidR="007A27E5" w:rsidRPr="00F2037A" w:rsidRDefault="007A27E5" w:rsidP="007A27E5">
      <w:pPr>
        <w:numPr>
          <w:ilvl w:val="0"/>
          <w:numId w:val="4"/>
        </w:num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 xml:space="preserve">Cultural and spiritual values. </w:t>
      </w:r>
      <w:r w:rsidR="003248AA" w:rsidRPr="00F2037A">
        <w:rPr>
          <w:rFonts w:ascii="Times New Roman" w:eastAsia="Calibri" w:hAnsi="Times New Roman" w:cs="Times New Roman"/>
          <w:sz w:val="24"/>
          <w:szCs w:val="24"/>
        </w:rPr>
        <w:t xml:space="preserve">The </w:t>
      </w:r>
      <w:r w:rsidRPr="00F2037A">
        <w:rPr>
          <w:rFonts w:ascii="Times New Roman" w:eastAsia="Calibri" w:hAnsi="Times New Roman" w:cs="Times New Roman"/>
          <w:sz w:val="24"/>
          <w:szCs w:val="24"/>
        </w:rPr>
        <w:t>project will respect the cultural values when dealing with the San. Gives examples</w:t>
      </w:r>
    </w:p>
    <w:p w:rsidR="007A27E5" w:rsidRPr="00F2037A" w:rsidRDefault="007A27E5" w:rsidP="007A27E5">
      <w:pPr>
        <w:numPr>
          <w:ilvl w:val="0"/>
          <w:numId w:val="4"/>
        </w:num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 xml:space="preserve">Land tenure. </w:t>
      </w:r>
      <w:r w:rsidR="003248AA" w:rsidRPr="00F2037A">
        <w:rPr>
          <w:rFonts w:ascii="Times New Roman" w:eastAsia="Calibri" w:hAnsi="Times New Roman" w:cs="Times New Roman"/>
          <w:sz w:val="24"/>
          <w:szCs w:val="24"/>
        </w:rPr>
        <w:t>The history of the landuse in the HNP area show that the San People were relocated from their ancestral territory to pave way for the creation of the HNP. Currently the San People are located in communal areas where the land tenure is communal owned. The project has no land use conflicts though the proximity of the San to the HNP results in human wildlife conflicts. The HSBC project aims at reducing such conflicts, a positive impact of the project.</w:t>
      </w:r>
    </w:p>
    <w:p w:rsidR="007A27E5" w:rsidRPr="00F2037A" w:rsidRDefault="007A27E5" w:rsidP="007A27E5">
      <w:pPr>
        <w:numPr>
          <w:ilvl w:val="0"/>
          <w:numId w:val="4"/>
        </w:num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 xml:space="preserve">Livelihoods. </w:t>
      </w:r>
      <w:r w:rsidR="003248AA" w:rsidRPr="00F2037A">
        <w:rPr>
          <w:rFonts w:ascii="Times New Roman" w:eastAsia="Calibri" w:hAnsi="Times New Roman" w:cs="Times New Roman"/>
          <w:sz w:val="24"/>
          <w:szCs w:val="24"/>
        </w:rPr>
        <w:t xml:space="preserve">The San People are hunter-gatherers though there is immense pressure for them to modernise and adopt sustainable farming methods. There is also some livelihoods support from NGOs working in the </w:t>
      </w:r>
      <w:proofErr w:type="spellStart"/>
      <w:r w:rsidR="003248AA" w:rsidRPr="00F2037A">
        <w:rPr>
          <w:rFonts w:ascii="Times New Roman" w:eastAsia="Calibri" w:hAnsi="Times New Roman" w:cs="Times New Roman"/>
          <w:sz w:val="24"/>
          <w:szCs w:val="24"/>
        </w:rPr>
        <w:t>Tsholotsho</w:t>
      </w:r>
      <w:proofErr w:type="spellEnd"/>
      <w:r w:rsidR="003248AA" w:rsidRPr="00F2037A">
        <w:rPr>
          <w:rFonts w:ascii="Times New Roman" w:eastAsia="Calibri" w:hAnsi="Times New Roman" w:cs="Times New Roman"/>
          <w:sz w:val="24"/>
          <w:szCs w:val="24"/>
        </w:rPr>
        <w:t xml:space="preserve"> district. </w:t>
      </w:r>
      <w:r w:rsidR="00EB3D14" w:rsidRPr="00F2037A">
        <w:rPr>
          <w:rFonts w:ascii="Times New Roman" w:eastAsia="Calibri" w:hAnsi="Times New Roman" w:cs="Times New Roman"/>
          <w:sz w:val="24"/>
          <w:szCs w:val="24"/>
        </w:rPr>
        <w:t xml:space="preserve">Government extension services are also being deployed to ensure that the San People become effective farmers. There is however indications that the attempt for framing is </w:t>
      </w:r>
      <w:r w:rsidR="00EB3D14" w:rsidRPr="00F2037A">
        <w:rPr>
          <w:rFonts w:ascii="Times New Roman" w:eastAsia="Calibri" w:hAnsi="Times New Roman" w:cs="Times New Roman"/>
          <w:sz w:val="24"/>
          <w:szCs w:val="24"/>
        </w:rPr>
        <w:lastRenderedPageBreak/>
        <w:t xml:space="preserve">hampered by the human-wildlife conflict that results in crop destruction and animal killings by lions and other predators. </w:t>
      </w:r>
    </w:p>
    <w:p w:rsidR="007A27E5" w:rsidRPr="00F2037A" w:rsidRDefault="007A27E5" w:rsidP="007A27E5">
      <w:pPr>
        <w:numPr>
          <w:ilvl w:val="0"/>
          <w:numId w:val="4"/>
        </w:num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 xml:space="preserve">Language. </w:t>
      </w:r>
      <w:r w:rsidR="00EB3D14" w:rsidRPr="00F2037A">
        <w:rPr>
          <w:rFonts w:ascii="Times New Roman" w:eastAsia="Calibri" w:hAnsi="Times New Roman" w:cs="Times New Roman"/>
          <w:sz w:val="24"/>
          <w:szCs w:val="24"/>
        </w:rPr>
        <w:t xml:space="preserve">The San People speak the </w:t>
      </w:r>
      <w:proofErr w:type="spellStart"/>
      <w:r w:rsidR="00EB3D14" w:rsidRPr="00F2037A">
        <w:rPr>
          <w:rFonts w:ascii="Times New Roman" w:eastAsia="Calibri" w:hAnsi="Times New Roman" w:cs="Times New Roman"/>
          <w:sz w:val="24"/>
          <w:szCs w:val="24"/>
        </w:rPr>
        <w:t>Koisan</w:t>
      </w:r>
      <w:proofErr w:type="spellEnd"/>
      <w:r w:rsidR="00EB3D14" w:rsidRPr="00F2037A">
        <w:rPr>
          <w:rFonts w:ascii="Times New Roman" w:eastAsia="Calibri" w:hAnsi="Times New Roman" w:cs="Times New Roman"/>
          <w:sz w:val="24"/>
          <w:szCs w:val="24"/>
        </w:rPr>
        <w:t xml:space="preserve"> language. Though it’s not taught in schools at the moment, the constitution recognizes it as one of the local languages. For effective communication in the subproject consultations, there is need to ensure interpretations.   </w:t>
      </w:r>
    </w:p>
    <w:p w:rsidR="007A27E5" w:rsidRPr="00F2037A" w:rsidRDefault="007A27E5" w:rsidP="007A27E5">
      <w:pPr>
        <w:numPr>
          <w:ilvl w:val="0"/>
          <w:numId w:val="4"/>
        </w:num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 xml:space="preserve">Human-wildlife conflict. </w:t>
      </w:r>
      <w:r w:rsidR="00EB3D14" w:rsidRPr="00F2037A">
        <w:rPr>
          <w:rFonts w:ascii="Times New Roman" w:eastAsia="Calibri" w:hAnsi="Times New Roman" w:cs="Times New Roman"/>
          <w:sz w:val="24"/>
          <w:szCs w:val="24"/>
        </w:rPr>
        <w:t xml:space="preserve">The current status on this impact is that the wild animals from the HNP traverse the settled areas and affect their crops and animals. Cases of villagers losing herds of cattle were reported. </w:t>
      </w:r>
      <w:r w:rsidR="00016CB4" w:rsidRPr="00F2037A">
        <w:rPr>
          <w:rFonts w:ascii="Times New Roman" w:eastAsia="Calibri" w:hAnsi="Times New Roman" w:cs="Times New Roman"/>
          <w:sz w:val="24"/>
          <w:szCs w:val="24"/>
        </w:rPr>
        <w:t xml:space="preserve">The San community is also affected like any other communities in the impact zone of the HNP. The project initiatives targeting the reduction of human-wildlife conflict will target all areas in the impact zone. The major intervention on the human-wildlife conflict is the provision of adequate water in the HNP, resulting in the animals being retained within the park areas for water supply. The whole selection of the water point within the HNP therefore needs to ensure that the positive impact is felt across even the San communities. This could be achieved through consultations with the impacted areas on best locations besides the geophysical survey that are technical. </w:t>
      </w:r>
    </w:p>
    <w:p w:rsidR="007A27E5" w:rsidRPr="00F2037A" w:rsidRDefault="007A27E5" w:rsidP="007A27E5">
      <w:pPr>
        <w:spacing w:after="200" w:line="360" w:lineRule="auto"/>
        <w:contextualSpacing/>
        <w:jc w:val="both"/>
        <w:rPr>
          <w:rFonts w:ascii="Times New Roman" w:eastAsia="Calibri" w:hAnsi="Times New Roman" w:cs="Times New Roman"/>
          <w:sz w:val="24"/>
          <w:szCs w:val="24"/>
        </w:rPr>
      </w:pPr>
    </w:p>
    <w:p w:rsidR="007A27E5" w:rsidRPr="00F2037A" w:rsidRDefault="007A27E5" w:rsidP="007A27E5">
      <w:pPr>
        <w:numPr>
          <w:ilvl w:val="0"/>
          <w:numId w:val="11"/>
        </w:numPr>
        <w:spacing w:after="200" w:line="360" w:lineRule="auto"/>
        <w:contextualSpacing/>
        <w:jc w:val="both"/>
        <w:rPr>
          <w:rFonts w:ascii="Times New Roman" w:eastAsia="Calibri" w:hAnsi="Times New Roman" w:cs="Times New Roman"/>
          <w:b/>
          <w:caps/>
          <w:sz w:val="24"/>
          <w:szCs w:val="24"/>
        </w:rPr>
      </w:pPr>
      <w:r w:rsidRPr="00F2037A">
        <w:rPr>
          <w:rFonts w:ascii="Times New Roman" w:eastAsia="Calibri" w:hAnsi="Times New Roman" w:cs="Times New Roman"/>
          <w:b/>
          <w:caps/>
          <w:sz w:val="24"/>
          <w:szCs w:val="24"/>
        </w:rPr>
        <w:t>Impact Management</w:t>
      </w:r>
    </w:p>
    <w:p w:rsidR="007A27E5" w:rsidRPr="00F2037A" w:rsidRDefault="007A27E5" w:rsidP="007A27E5">
      <w:p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 xml:space="preserve">In the event of presence of project affected Indigenous Peoples, the respective subproject </w:t>
      </w:r>
      <w:r w:rsidR="00016CB4" w:rsidRPr="00F2037A">
        <w:rPr>
          <w:rFonts w:ascii="Times New Roman" w:eastAsia="Calibri" w:hAnsi="Times New Roman" w:cs="Times New Roman"/>
          <w:sz w:val="24"/>
          <w:szCs w:val="24"/>
        </w:rPr>
        <w:t>shall compensate</w:t>
      </w:r>
      <w:r w:rsidRPr="00F2037A">
        <w:rPr>
          <w:rFonts w:ascii="Times New Roman" w:eastAsia="Calibri" w:hAnsi="Times New Roman" w:cs="Times New Roman"/>
          <w:sz w:val="24"/>
          <w:szCs w:val="24"/>
        </w:rPr>
        <w:t xml:space="preserve"> in a sustainable manner. The management initiatives will include and not limited to;</w:t>
      </w:r>
    </w:p>
    <w:p w:rsidR="007A27E5" w:rsidRPr="00F2037A" w:rsidRDefault="007A27E5" w:rsidP="007A27E5">
      <w:pPr>
        <w:numPr>
          <w:ilvl w:val="0"/>
          <w:numId w:val="5"/>
        </w:numPr>
        <w:spacing w:after="200" w:line="360" w:lineRule="auto"/>
        <w:ind w:left="360"/>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Promoting inclusion of the indigenous peoples at all project phases in access to project benefits to cushion their livelihoods.</w:t>
      </w:r>
    </w:p>
    <w:p w:rsidR="007A27E5" w:rsidRPr="00F2037A" w:rsidRDefault="007A27E5" w:rsidP="007A27E5">
      <w:pPr>
        <w:numPr>
          <w:ilvl w:val="0"/>
          <w:numId w:val="5"/>
        </w:numPr>
        <w:spacing w:after="200" w:line="360" w:lineRule="auto"/>
        <w:ind w:left="360"/>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Protection of indigenous knowledge within the Indigenous Peoples through documentation.</w:t>
      </w:r>
    </w:p>
    <w:p w:rsidR="007A27E5" w:rsidRPr="00F2037A" w:rsidRDefault="007A27E5" w:rsidP="007A27E5">
      <w:pPr>
        <w:numPr>
          <w:ilvl w:val="0"/>
          <w:numId w:val="5"/>
        </w:numPr>
        <w:spacing w:after="200" w:line="360" w:lineRule="auto"/>
        <w:ind w:left="360"/>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Addressing gender and intergenerational issues of Indigenous People.</w:t>
      </w:r>
    </w:p>
    <w:p w:rsidR="007A27E5" w:rsidRPr="00F2037A" w:rsidRDefault="007A27E5" w:rsidP="007A27E5">
      <w:pPr>
        <w:spacing w:after="200" w:line="360" w:lineRule="auto"/>
        <w:ind w:left="720"/>
        <w:contextualSpacing/>
        <w:jc w:val="both"/>
        <w:rPr>
          <w:rFonts w:ascii="Times New Roman" w:eastAsia="Calibri" w:hAnsi="Times New Roman" w:cs="Times New Roman"/>
          <w:sz w:val="24"/>
          <w:szCs w:val="24"/>
        </w:rPr>
      </w:pPr>
    </w:p>
    <w:p w:rsidR="00016CB4" w:rsidRPr="00F2037A" w:rsidRDefault="00016CB4" w:rsidP="00022E71">
      <w:p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 xml:space="preserve">While the San People are present in the HSBC, they are not located in the subproject implementation area. The only project activity interacting with the San People is the Parks component. Specifically the San people will not experience any incremental adverse impact arising from the project, but will be part of the beneficiaries of the Parks’ activities to reduce human-wildlife conflict within the project area. The San People’s interaction with the Parks operation will also be catered for using the process framework that has been put together as </w:t>
      </w:r>
      <w:r w:rsidRPr="00F2037A">
        <w:rPr>
          <w:rFonts w:ascii="Times New Roman" w:eastAsia="Calibri" w:hAnsi="Times New Roman" w:cs="Times New Roman"/>
          <w:sz w:val="24"/>
          <w:szCs w:val="24"/>
        </w:rPr>
        <w:lastRenderedPageBreak/>
        <w:t xml:space="preserve">mitigation for the involuntary restriction to the parks area. </w:t>
      </w:r>
      <w:r w:rsidR="00022E71" w:rsidRPr="00F2037A">
        <w:rPr>
          <w:rFonts w:ascii="Times New Roman" w:eastAsia="Calibri" w:hAnsi="Times New Roman" w:cs="Times New Roman"/>
          <w:sz w:val="24"/>
          <w:szCs w:val="24"/>
        </w:rPr>
        <w:t>It’s</w:t>
      </w:r>
      <w:r w:rsidRPr="00F2037A">
        <w:rPr>
          <w:rFonts w:ascii="Times New Roman" w:eastAsia="Calibri" w:hAnsi="Times New Roman" w:cs="Times New Roman"/>
          <w:sz w:val="24"/>
          <w:szCs w:val="24"/>
        </w:rPr>
        <w:t xml:space="preserve"> important to note that the project is not generating any additional restriction to the already existing restriction.</w:t>
      </w:r>
    </w:p>
    <w:p w:rsidR="004922B8" w:rsidRPr="00F2037A" w:rsidRDefault="004922B8" w:rsidP="007A27E5">
      <w:pPr>
        <w:spacing w:after="200" w:line="360" w:lineRule="auto"/>
        <w:ind w:left="360"/>
        <w:contextualSpacing/>
        <w:jc w:val="both"/>
        <w:rPr>
          <w:rFonts w:ascii="Times New Roman" w:eastAsia="Calibri" w:hAnsi="Times New Roman" w:cs="Times New Roman"/>
          <w:sz w:val="24"/>
          <w:szCs w:val="24"/>
        </w:rPr>
      </w:pPr>
    </w:p>
    <w:p w:rsidR="007A27E5" w:rsidRPr="00F2037A" w:rsidRDefault="007A27E5" w:rsidP="007A27E5">
      <w:pPr>
        <w:numPr>
          <w:ilvl w:val="0"/>
          <w:numId w:val="11"/>
        </w:numPr>
        <w:spacing w:after="200" w:line="360" w:lineRule="auto"/>
        <w:contextualSpacing/>
        <w:jc w:val="both"/>
        <w:rPr>
          <w:rFonts w:ascii="Times New Roman" w:eastAsia="Calibri" w:hAnsi="Times New Roman" w:cs="Times New Roman"/>
          <w:b/>
          <w:caps/>
          <w:sz w:val="24"/>
          <w:szCs w:val="24"/>
        </w:rPr>
      </w:pPr>
      <w:r w:rsidRPr="00F2037A">
        <w:rPr>
          <w:rFonts w:ascii="Times New Roman" w:eastAsia="Calibri" w:hAnsi="Times New Roman" w:cs="Times New Roman"/>
          <w:b/>
          <w:caps/>
          <w:sz w:val="24"/>
          <w:szCs w:val="24"/>
        </w:rPr>
        <w:t>Implementation and Monitoring mechanism</w:t>
      </w:r>
    </w:p>
    <w:p w:rsidR="007A27E5" w:rsidRPr="00F2037A" w:rsidRDefault="007A27E5" w:rsidP="004922B8">
      <w:p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 xml:space="preserve">The implementation of this IPPF will be the responsibility of the Ministry of Environment, Water and Climate through its implementing agencies and coordinated by WWF. The implementing agencies are responsible for the screening of their respective subprojects and ensure that the appropriate level of this IPPF is effectively administered. The key players in the implementation of this IPPF are; </w:t>
      </w:r>
    </w:p>
    <w:p w:rsidR="007A27E5" w:rsidRPr="00F2037A" w:rsidRDefault="007A27E5" w:rsidP="007A27E5">
      <w:pPr>
        <w:numPr>
          <w:ilvl w:val="0"/>
          <w:numId w:val="6"/>
        </w:num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PWMA</w:t>
      </w:r>
    </w:p>
    <w:p w:rsidR="007A27E5" w:rsidRPr="00F2037A" w:rsidRDefault="007A27E5" w:rsidP="007A27E5">
      <w:pPr>
        <w:numPr>
          <w:ilvl w:val="0"/>
          <w:numId w:val="6"/>
        </w:num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CAMPFIRE</w:t>
      </w:r>
    </w:p>
    <w:p w:rsidR="007A27E5" w:rsidRPr="00F2037A" w:rsidRDefault="007A27E5" w:rsidP="007A27E5">
      <w:pPr>
        <w:numPr>
          <w:ilvl w:val="0"/>
          <w:numId w:val="6"/>
        </w:num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WWF</w:t>
      </w:r>
    </w:p>
    <w:p w:rsidR="004922B8" w:rsidRPr="00F2037A" w:rsidRDefault="004922B8" w:rsidP="007A27E5">
      <w:pPr>
        <w:numPr>
          <w:ilvl w:val="0"/>
          <w:numId w:val="6"/>
        </w:num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Related NGOs</w:t>
      </w:r>
    </w:p>
    <w:p w:rsidR="007A27E5" w:rsidRPr="00F2037A" w:rsidRDefault="007A27E5" w:rsidP="007A27E5">
      <w:p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Each implementing agency will liaise with the networks and structures on the ground to ensure effective implementation of this IPPF. The local networks will include and not limited to the following;</w:t>
      </w:r>
    </w:p>
    <w:p w:rsidR="007A27E5" w:rsidRPr="00F2037A" w:rsidRDefault="007A27E5" w:rsidP="007A27E5">
      <w:pPr>
        <w:numPr>
          <w:ilvl w:val="0"/>
          <w:numId w:val="7"/>
        </w:num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 xml:space="preserve">Local Traditional leaders (Chief and Village head). </w:t>
      </w:r>
      <w:r w:rsidR="004922B8" w:rsidRPr="00F2037A">
        <w:rPr>
          <w:rFonts w:ascii="Times New Roman" w:eastAsia="Calibri" w:hAnsi="Times New Roman" w:cs="Times New Roman"/>
          <w:sz w:val="24"/>
          <w:szCs w:val="24"/>
        </w:rPr>
        <w:t>The local leadership will be very instrumental in making sure the local communities are mobilized for meetings and participation in the project.</w:t>
      </w:r>
    </w:p>
    <w:p w:rsidR="007A27E5" w:rsidRPr="00F2037A" w:rsidRDefault="007A27E5" w:rsidP="007A27E5">
      <w:pPr>
        <w:numPr>
          <w:ilvl w:val="0"/>
          <w:numId w:val="7"/>
        </w:num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Local District Administrators.</w:t>
      </w:r>
      <w:r w:rsidR="004922B8" w:rsidRPr="00F2037A">
        <w:rPr>
          <w:rFonts w:ascii="Times New Roman" w:eastAsia="Calibri" w:hAnsi="Times New Roman" w:cs="Times New Roman"/>
          <w:sz w:val="24"/>
          <w:szCs w:val="24"/>
        </w:rPr>
        <w:t xml:space="preserve"> The DA’s office is instrumental in giving the overall local government blessing to the project. The DA mobilizes local government departments for screening and monitoring of any impacts that fall in the respective government departments’ jurisdictions.</w:t>
      </w:r>
    </w:p>
    <w:p w:rsidR="007A27E5" w:rsidRPr="00F2037A" w:rsidRDefault="007A27E5" w:rsidP="007A27E5">
      <w:pPr>
        <w:numPr>
          <w:ilvl w:val="0"/>
          <w:numId w:val="7"/>
        </w:num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Government departments.</w:t>
      </w:r>
      <w:r w:rsidR="004922B8" w:rsidRPr="00F2037A">
        <w:rPr>
          <w:rFonts w:ascii="Times New Roman" w:eastAsia="Calibri" w:hAnsi="Times New Roman" w:cs="Times New Roman"/>
          <w:sz w:val="24"/>
          <w:szCs w:val="24"/>
        </w:rPr>
        <w:t xml:space="preserve"> They give technical support in subproject screening and impact identification and management.</w:t>
      </w:r>
    </w:p>
    <w:p w:rsidR="007A27E5" w:rsidRPr="00F2037A" w:rsidRDefault="007A27E5" w:rsidP="007A27E5">
      <w:pPr>
        <w:numPr>
          <w:ilvl w:val="0"/>
          <w:numId w:val="7"/>
        </w:num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NGOS on the ground.</w:t>
      </w:r>
      <w:r w:rsidR="004922B8" w:rsidRPr="00F2037A">
        <w:rPr>
          <w:rFonts w:ascii="Times New Roman" w:eastAsia="Calibri" w:hAnsi="Times New Roman" w:cs="Times New Roman"/>
          <w:sz w:val="24"/>
          <w:szCs w:val="24"/>
        </w:rPr>
        <w:t xml:space="preserve"> The NGOs if mobilized can be </w:t>
      </w:r>
      <w:r w:rsidR="00CE3671" w:rsidRPr="00F2037A">
        <w:rPr>
          <w:rFonts w:ascii="Times New Roman" w:eastAsia="Calibri" w:hAnsi="Times New Roman" w:cs="Times New Roman"/>
          <w:sz w:val="24"/>
          <w:szCs w:val="24"/>
        </w:rPr>
        <w:t>used</w:t>
      </w:r>
      <w:r w:rsidR="004922B8" w:rsidRPr="00F2037A">
        <w:rPr>
          <w:rFonts w:ascii="Times New Roman" w:eastAsia="Calibri" w:hAnsi="Times New Roman" w:cs="Times New Roman"/>
          <w:sz w:val="24"/>
          <w:szCs w:val="24"/>
        </w:rPr>
        <w:t xml:space="preserve"> as a very effective communication vehicle to access the locals. Usually the support of the NGOs is important in the overall perception of the project by the locals.</w:t>
      </w:r>
    </w:p>
    <w:p w:rsidR="007A27E5" w:rsidRPr="00F2037A" w:rsidRDefault="004922B8" w:rsidP="007A27E5">
      <w:pPr>
        <w:numPr>
          <w:ilvl w:val="0"/>
          <w:numId w:val="7"/>
        </w:num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RDC</w:t>
      </w:r>
      <w:r w:rsidR="007A27E5" w:rsidRPr="00F2037A">
        <w:rPr>
          <w:rFonts w:ascii="Times New Roman" w:eastAsia="Calibri" w:hAnsi="Times New Roman" w:cs="Times New Roman"/>
          <w:sz w:val="24"/>
          <w:szCs w:val="24"/>
        </w:rPr>
        <w:t>.</w:t>
      </w:r>
      <w:r w:rsidRPr="00F2037A">
        <w:rPr>
          <w:rFonts w:ascii="Times New Roman" w:eastAsia="Calibri" w:hAnsi="Times New Roman" w:cs="Times New Roman"/>
          <w:sz w:val="24"/>
          <w:szCs w:val="24"/>
        </w:rPr>
        <w:t xml:space="preserve"> The RDC hosts the project in that the impact zones where people are settled belong to the RDC. </w:t>
      </w:r>
      <w:bookmarkStart w:id="0" w:name="_GoBack"/>
      <w:bookmarkEnd w:id="0"/>
    </w:p>
    <w:p w:rsidR="00771E3E" w:rsidRPr="00F2037A" w:rsidRDefault="00771E3E" w:rsidP="00771E3E">
      <w:p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 xml:space="preserve">It is important to note that before implementation of the Parks component, an IPP will be formulated. The San have an equal opportunity to benefit out of the project like any other </w:t>
      </w:r>
      <w:r w:rsidRPr="00F2037A">
        <w:rPr>
          <w:rFonts w:ascii="Times New Roman" w:eastAsia="Calibri" w:hAnsi="Times New Roman" w:cs="Times New Roman"/>
          <w:sz w:val="24"/>
          <w:szCs w:val="24"/>
        </w:rPr>
        <w:lastRenderedPageBreak/>
        <w:t>citizen. The following indicators may be useful in monitoring the extent to which the San people will benefit out of the project;</w:t>
      </w:r>
    </w:p>
    <w:p w:rsidR="007A27E5" w:rsidRPr="00F2037A" w:rsidRDefault="00771E3E" w:rsidP="007A27E5">
      <w:pPr>
        <w:numPr>
          <w:ilvl w:val="0"/>
          <w:numId w:val="9"/>
        </w:num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Number of San People</w:t>
      </w:r>
      <w:r w:rsidR="007A27E5" w:rsidRPr="00F2037A">
        <w:rPr>
          <w:rFonts w:ascii="Times New Roman" w:eastAsia="Calibri" w:hAnsi="Times New Roman" w:cs="Times New Roman"/>
          <w:sz w:val="24"/>
          <w:szCs w:val="24"/>
        </w:rPr>
        <w:t xml:space="preserve"> consulted.</w:t>
      </w:r>
    </w:p>
    <w:p w:rsidR="007A27E5" w:rsidRPr="00F2037A" w:rsidRDefault="00771E3E" w:rsidP="007A27E5">
      <w:pPr>
        <w:numPr>
          <w:ilvl w:val="0"/>
          <w:numId w:val="9"/>
        </w:num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Number of S</w:t>
      </w:r>
      <w:r w:rsidR="007A27E5" w:rsidRPr="00F2037A">
        <w:rPr>
          <w:rFonts w:ascii="Times New Roman" w:eastAsia="Calibri" w:hAnsi="Times New Roman" w:cs="Times New Roman"/>
          <w:sz w:val="24"/>
          <w:szCs w:val="24"/>
        </w:rPr>
        <w:t xml:space="preserve">an </w:t>
      </w:r>
      <w:r w:rsidRPr="00F2037A">
        <w:rPr>
          <w:rFonts w:ascii="Times New Roman" w:eastAsia="Calibri" w:hAnsi="Times New Roman" w:cs="Times New Roman"/>
          <w:sz w:val="24"/>
          <w:szCs w:val="24"/>
        </w:rPr>
        <w:t xml:space="preserve">People </w:t>
      </w:r>
      <w:r w:rsidR="007A27E5" w:rsidRPr="00F2037A">
        <w:rPr>
          <w:rFonts w:ascii="Times New Roman" w:eastAsia="Calibri" w:hAnsi="Times New Roman" w:cs="Times New Roman"/>
          <w:sz w:val="24"/>
          <w:szCs w:val="24"/>
        </w:rPr>
        <w:t>utilization project tools for human wild life conflict.</w:t>
      </w:r>
    </w:p>
    <w:p w:rsidR="007A27E5" w:rsidRPr="00F2037A" w:rsidRDefault="007A27E5" w:rsidP="007A27E5">
      <w:pPr>
        <w:spacing w:after="200" w:line="360" w:lineRule="auto"/>
        <w:contextualSpacing/>
        <w:jc w:val="both"/>
        <w:rPr>
          <w:rFonts w:ascii="Times New Roman" w:eastAsia="Calibri" w:hAnsi="Times New Roman" w:cs="Times New Roman"/>
          <w:sz w:val="24"/>
          <w:szCs w:val="24"/>
        </w:rPr>
      </w:pPr>
    </w:p>
    <w:p w:rsidR="00280720" w:rsidRDefault="0028072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7A27E5" w:rsidRPr="00280720" w:rsidRDefault="007A27E5" w:rsidP="00280720">
      <w:pPr>
        <w:numPr>
          <w:ilvl w:val="0"/>
          <w:numId w:val="11"/>
        </w:numPr>
        <w:spacing w:after="200" w:line="360" w:lineRule="auto"/>
        <w:contextualSpacing/>
        <w:jc w:val="both"/>
        <w:rPr>
          <w:rFonts w:ascii="Times New Roman" w:eastAsia="Calibri" w:hAnsi="Times New Roman" w:cs="Times New Roman"/>
          <w:b/>
          <w:sz w:val="24"/>
          <w:szCs w:val="24"/>
        </w:rPr>
      </w:pPr>
      <w:r w:rsidRPr="00280720">
        <w:rPr>
          <w:rFonts w:ascii="Times New Roman" w:eastAsia="Calibri" w:hAnsi="Times New Roman" w:cs="Times New Roman"/>
          <w:b/>
          <w:sz w:val="24"/>
          <w:szCs w:val="24"/>
        </w:rPr>
        <w:lastRenderedPageBreak/>
        <w:t>TIME FRAME</w:t>
      </w:r>
    </w:p>
    <w:p w:rsidR="007A27E5" w:rsidRPr="00F2037A" w:rsidRDefault="00771E3E" w:rsidP="00771E3E">
      <w:pPr>
        <w:spacing w:after="200" w:line="360" w:lineRule="auto"/>
        <w:contextualSpacing/>
        <w:jc w:val="both"/>
        <w:rPr>
          <w:rFonts w:ascii="Times New Roman" w:eastAsia="Calibri" w:hAnsi="Times New Roman" w:cs="Times New Roman"/>
          <w:sz w:val="24"/>
          <w:szCs w:val="24"/>
        </w:rPr>
      </w:pPr>
      <w:r w:rsidRPr="00F2037A">
        <w:rPr>
          <w:rFonts w:ascii="Times New Roman" w:eastAsia="Calibri" w:hAnsi="Times New Roman" w:cs="Times New Roman"/>
          <w:sz w:val="24"/>
          <w:szCs w:val="24"/>
        </w:rPr>
        <w:t xml:space="preserve">When </w:t>
      </w:r>
      <w:r w:rsidR="00022E71" w:rsidRPr="00F2037A">
        <w:rPr>
          <w:rFonts w:ascii="Times New Roman" w:eastAsia="Calibri" w:hAnsi="Times New Roman" w:cs="Times New Roman"/>
          <w:sz w:val="24"/>
          <w:szCs w:val="24"/>
        </w:rPr>
        <w:t>the subproject</w:t>
      </w:r>
      <w:r w:rsidR="007A27E5" w:rsidRPr="00F2037A">
        <w:rPr>
          <w:rFonts w:ascii="Times New Roman" w:eastAsia="Calibri" w:hAnsi="Times New Roman" w:cs="Times New Roman"/>
          <w:sz w:val="24"/>
          <w:szCs w:val="24"/>
        </w:rPr>
        <w:t xml:space="preserve"> activities are being implemented in the San c</w:t>
      </w:r>
      <w:r w:rsidRPr="00F2037A">
        <w:rPr>
          <w:rFonts w:ascii="Times New Roman" w:eastAsia="Calibri" w:hAnsi="Times New Roman" w:cs="Times New Roman"/>
          <w:sz w:val="24"/>
          <w:szCs w:val="24"/>
        </w:rPr>
        <w:t xml:space="preserve">ommunity, the subproject will </w:t>
      </w:r>
      <w:r w:rsidR="007A27E5" w:rsidRPr="00F2037A">
        <w:rPr>
          <w:rFonts w:ascii="Times New Roman" w:eastAsia="Calibri" w:hAnsi="Times New Roman" w:cs="Times New Roman"/>
          <w:sz w:val="24"/>
          <w:szCs w:val="24"/>
        </w:rPr>
        <w:t xml:space="preserve">prepare and IPDP and submit to the Bank for review and approval. </w:t>
      </w:r>
    </w:p>
    <w:p w:rsidR="007A27E5" w:rsidRPr="00F2037A" w:rsidRDefault="007A27E5" w:rsidP="007A27E5">
      <w:pPr>
        <w:spacing w:after="200" w:line="360" w:lineRule="auto"/>
        <w:contextualSpacing/>
        <w:jc w:val="both"/>
        <w:rPr>
          <w:rFonts w:ascii="Times New Roman" w:eastAsia="Calibri" w:hAnsi="Times New Roman" w:cs="Times New Roman"/>
          <w:sz w:val="24"/>
          <w:szCs w:val="24"/>
        </w:rPr>
      </w:pPr>
    </w:p>
    <w:p w:rsidR="007A27E5" w:rsidRPr="00F2037A" w:rsidRDefault="007A27E5" w:rsidP="007A27E5">
      <w:pPr>
        <w:spacing w:after="200" w:line="360" w:lineRule="auto"/>
        <w:contextualSpacing/>
        <w:jc w:val="both"/>
        <w:rPr>
          <w:rFonts w:ascii="Times New Roman" w:eastAsia="Calibri" w:hAnsi="Times New Roman" w:cs="Times New Roman"/>
          <w:sz w:val="24"/>
          <w:szCs w:val="24"/>
        </w:rPr>
      </w:pPr>
    </w:p>
    <w:p w:rsidR="0039097E" w:rsidRPr="00F2037A" w:rsidRDefault="0039097E"/>
    <w:sectPr w:rsidR="0039097E" w:rsidRPr="00F2037A" w:rsidSect="009E7B40">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D55" w:rsidRDefault="00727D55">
      <w:pPr>
        <w:spacing w:after="0" w:line="240" w:lineRule="auto"/>
      </w:pPr>
      <w:r>
        <w:separator/>
      </w:r>
    </w:p>
  </w:endnote>
  <w:endnote w:type="continuationSeparator" w:id="0">
    <w:p w:rsidR="00727D55" w:rsidRDefault="0072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427713"/>
      <w:docPartObj>
        <w:docPartGallery w:val="Page Numbers (Bottom of Page)"/>
        <w:docPartUnique/>
      </w:docPartObj>
    </w:sdtPr>
    <w:sdtEndPr>
      <w:rPr>
        <w:noProof/>
      </w:rPr>
    </w:sdtEndPr>
    <w:sdtContent>
      <w:p w:rsidR="00F2037A" w:rsidRDefault="00F2037A" w:rsidP="00F2037A">
        <w:pPr>
          <w:pStyle w:val="Footer"/>
          <w:jc w:val="center"/>
        </w:pPr>
        <w:r w:rsidRPr="007F55F2">
          <w:rPr>
            <w:sz w:val="16"/>
            <w:szCs w:val="16"/>
          </w:rPr>
          <w:t xml:space="preserve">Waterkings Environment Consultancy; </w:t>
        </w:r>
        <w:hyperlink r:id="rId1" w:history="1">
          <w:r w:rsidR="007F55F2" w:rsidRPr="00835C6D">
            <w:rPr>
              <w:rStyle w:val="Hyperlink"/>
              <w:sz w:val="16"/>
              <w:szCs w:val="16"/>
            </w:rPr>
            <w:t>wmuti@mweb.co.zw</w:t>
          </w:r>
        </w:hyperlink>
        <w:r>
          <w:tab/>
        </w:r>
        <w:r w:rsidR="007F55F2">
          <w:tab/>
        </w:r>
        <w:r>
          <w:fldChar w:fldCharType="begin"/>
        </w:r>
        <w:r>
          <w:instrText xml:space="preserve"> PAGE   \* MERGEFORMAT </w:instrText>
        </w:r>
        <w:r>
          <w:fldChar w:fldCharType="separate"/>
        </w:r>
        <w:r w:rsidR="00CE3671">
          <w:rPr>
            <w:noProof/>
          </w:rPr>
          <w:t>12</w:t>
        </w:r>
        <w:r>
          <w:rPr>
            <w:noProof/>
          </w:rPr>
          <w:fldChar w:fldCharType="end"/>
        </w:r>
      </w:p>
    </w:sdtContent>
  </w:sdt>
  <w:p w:rsidR="00A97B4C" w:rsidRDefault="00727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D55" w:rsidRDefault="00727D55">
      <w:pPr>
        <w:spacing w:after="0" w:line="240" w:lineRule="auto"/>
      </w:pPr>
      <w:r>
        <w:separator/>
      </w:r>
    </w:p>
  </w:footnote>
  <w:footnote w:type="continuationSeparator" w:id="0">
    <w:p w:rsidR="00727D55" w:rsidRDefault="00727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8AA" w:rsidRPr="00F2037A" w:rsidRDefault="003248AA">
    <w:pPr>
      <w:pStyle w:val="Header"/>
      <w:rPr>
        <w:sz w:val="16"/>
        <w:szCs w:val="16"/>
      </w:rPr>
    </w:pPr>
    <w:r w:rsidRPr="00F2037A">
      <w:rPr>
        <w:sz w:val="16"/>
        <w:szCs w:val="16"/>
      </w:rPr>
      <w:t>HSBC Project</w:t>
    </w:r>
    <w:r w:rsidRPr="00F2037A">
      <w:rPr>
        <w:sz w:val="16"/>
        <w:szCs w:val="16"/>
      </w:rPr>
      <w:ptab w:relativeTo="margin" w:alignment="center" w:leader="none"/>
    </w:r>
    <w:r w:rsidRPr="00F2037A">
      <w:rPr>
        <w:sz w:val="16"/>
        <w:szCs w:val="16"/>
      </w:rPr>
      <w:t>IPPF</w:t>
    </w:r>
    <w:r w:rsidRPr="00F2037A">
      <w:rPr>
        <w:sz w:val="16"/>
        <w:szCs w:val="16"/>
      </w:rPr>
      <w:ptab w:relativeTo="margin" w:alignment="right" w:leader="none"/>
    </w:r>
    <w:r w:rsidRPr="00F2037A">
      <w:rPr>
        <w:sz w:val="16"/>
        <w:szCs w:val="16"/>
      </w:rPr>
      <w:t>December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731E"/>
    <w:multiLevelType w:val="hybridMultilevel"/>
    <w:tmpl w:val="3F1EE14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18EF39B5"/>
    <w:multiLevelType w:val="hybridMultilevel"/>
    <w:tmpl w:val="137CFD8E"/>
    <w:lvl w:ilvl="0" w:tplc="3009001B">
      <w:start w:val="1"/>
      <w:numFmt w:val="lowerRoman"/>
      <w:lvlText w:val="%1."/>
      <w:lvlJc w:val="righ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2151958"/>
    <w:multiLevelType w:val="multilevel"/>
    <w:tmpl w:val="0D5858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F0E0644"/>
    <w:multiLevelType w:val="hybridMultilevel"/>
    <w:tmpl w:val="1F60F28C"/>
    <w:lvl w:ilvl="0" w:tplc="3009001B">
      <w:start w:val="1"/>
      <w:numFmt w:val="lowerRoman"/>
      <w:lvlText w:val="%1."/>
      <w:lvlJc w:val="righ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50077485"/>
    <w:multiLevelType w:val="hybridMultilevel"/>
    <w:tmpl w:val="B5864322"/>
    <w:lvl w:ilvl="0" w:tplc="3009001B">
      <w:start w:val="1"/>
      <w:numFmt w:val="lowerRoman"/>
      <w:lvlText w:val="%1."/>
      <w:lvlJc w:val="righ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5ACF7B6B"/>
    <w:multiLevelType w:val="hybridMultilevel"/>
    <w:tmpl w:val="1A4A0A10"/>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6D867A94"/>
    <w:multiLevelType w:val="hybridMultilevel"/>
    <w:tmpl w:val="CB7E3BD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nsid w:val="75157D99"/>
    <w:multiLevelType w:val="hybridMultilevel"/>
    <w:tmpl w:val="6C6C0020"/>
    <w:lvl w:ilvl="0" w:tplc="3009001B">
      <w:start w:val="1"/>
      <w:numFmt w:val="lowerRoman"/>
      <w:lvlText w:val="%1."/>
      <w:lvlJc w:val="righ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78925DAB"/>
    <w:multiLevelType w:val="hybridMultilevel"/>
    <w:tmpl w:val="47DC2604"/>
    <w:lvl w:ilvl="0" w:tplc="3009001B">
      <w:start w:val="1"/>
      <w:numFmt w:val="lowerRoman"/>
      <w:lvlText w:val="%1."/>
      <w:lvlJc w:val="righ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7B357EB8"/>
    <w:multiLevelType w:val="hybridMultilevel"/>
    <w:tmpl w:val="6B32EDC6"/>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7BFB210A"/>
    <w:multiLevelType w:val="multilevel"/>
    <w:tmpl w:val="8E641AA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4"/>
  </w:num>
  <w:num w:numId="3">
    <w:abstractNumId w:val="5"/>
  </w:num>
  <w:num w:numId="4">
    <w:abstractNumId w:val="1"/>
  </w:num>
  <w:num w:numId="5">
    <w:abstractNumId w:val="9"/>
  </w:num>
  <w:num w:numId="6">
    <w:abstractNumId w:val="3"/>
  </w:num>
  <w:num w:numId="7">
    <w:abstractNumId w:val="7"/>
  </w:num>
  <w:num w:numId="8">
    <w:abstractNumId w:val="0"/>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E5"/>
    <w:rsid w:val="00016CB4"/>
    <w:rsid w:val="00022E71"/>
    <w:rsid w:val="00280720"/>
    <w:rsid w:val="003248AA"/>
    <w:rsid w:val="0039097E"/>
    <w:rsid w:val="004922B8"/>
    <w:rsid w:val="00727D55"/>
    <w:rsid w:val="00771E3E"/>
    <w:rsid w:val="007A27E5"/>
    <w:rsid w:val="007F55F2"/>
    <w:rsid w:val="008150CE"/>
    <w:rsid w:val="00B43EEA"/>
    <w:rsid w:val="00CE3671"/>
    <w:rsid w:val="00EB3D14"/>
    <w:rsid w:val="00F136D1"/>
    <w:rsid w:val="00F2037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8151D-E03C-438C-944B-9F7FEF1E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27E5"/>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7A27E5"/>
    <w:rPr>
      <w:rFonts w:ascii="Calibri" w:eastAsia="Calibri" w:hAnsi="Calibri" w:cs="Times New Roman"/>
    </w:rPr>
  </w:style>
  <w:style w:type="paragraph" w:styleId="Header">
    <w:name w:val="header"/>
    <w:basedOn w:val="Normal"/>
    <w:link w:val="HeaderChar"/>
    <w:uiPriority w:val="99"/>
    <w:unhideWhenUsed/>
    <w:rsid w:val="00324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8AA"/>
  </w:style>
  <w:style w:type="character" w:styleId="Hyperlink">
    <w:name w:val="Hyperlink"/>
    <w:basedOn w:val="DefaultParagraphFont"/>
    <w:uiPriority w:val="99"/>
    <w:unhideWhenUsed/>
    <w:rsid w:val="00F203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wmuti@mweb.co.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WATERKINGS</dc:creator>
  <cp:keywords/>
  <dc:description/>
  <cp:lastModifiedBy>WATERKINGS</cp:lastModifiedBy>
  <cp:revision>4</cp:revision>
  <dcterms:created xsi:type="dcterms:W3CDTF">2013-12-20T06:56:00Z</dcterms:created>
  <dcterms:modified xsi:type="dcterms:W3CDTF">2013-12-20T06:58:00Z</dcterms:modified>
</cp:coreProperties>
</file>